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7772" w:rsidR="006B56F9" w:rsidP="00817772" w:rsidRDefault="00C36B2E" w14:paraId="028FC059" w14:textId="235A7A22">
      <w:pPr>
        <w:jc w:val="both"/>
        <w:rPr>
          <w:rFonts w:ascii="Trebuchet MS" w:hAnsi="Trebuchet MS"/>
          <w:b/>
          <w:bCs/>
          <w:sz w:val="32"/>
          <w:szCs w:val="32"/>
          <w:lang w:val="en-US"/>
        </w:rPr>
      </w:pPr>
      <w:r w:rsidRPr="00817772">
        <w:rPr>
          <w:rFonts w:ascii="Trebuchet MS" w:hAnsi="Trebuchet MS"/>
          <w:b/>
          <w:bCs/>
          <w:sz w:val="32"/>
          <w:szCs w:val="32"/>
          <w:lang w:val="en-US"/>
        </w:rPr>
        <w:t>DISCOVER CHILDREN’S STORY CENTRE</w:t>
      </w:r>
    </w:p>
    <w:p w:rsidRPr="001031F8" w:rsidR="00C36B2E" w:rsidP="00817772" w:rsidRDefault="00C36B2E" w14:paraId="610C2C36" w14:textId="6B01FB2F">
      <w:pPr>
        <w:jc w:val="both"/>
        <w:rPr>
          <w:rFonts w:ascii="Trebuchet MS" w:hAnsi="Trebuchet MS"/>
          <w:b/>
          <w:bCs/>
          <w:sz w:val="24"/>
          <w:szCs w:val="24"/>
          <w:lang w:val="en-US"/>
        </w:rPr>
      </w:pPr>
      <w:r w:rsidRPr="001031F8">
        <w:rPr>
          <w:rFonts w:ascii="Trebuchet MS" w:hAnsi="Trebuchet MS"/>
          <w:b/>
          <w:bCs/>
          <w:sz w:val="24"/>
          <w:szCs w:val="24"/>
          <w:lang w:val="en-US"/>
        </w:rPr>
        <w:t xml:space="preserve">RISK ASSESSMENT </w:t>
      </w:r>
      <w:r w:rsidR="00DF6116">
        <w:rPr>
          <w:rFonts w:ascii="Trebuchet MS" w:hAnsi="Trebuchet MS"/>
          <w:b/>
          <w:bCs/>
          <w:sz w:val="24"/>
          <w:szCs w:val="24"/>
          <w:lang w:val="en-US"/>
        </w:rPr>
        <w:t xml:space="preserve">INFORMATION </w:t>
      </w:r>
      <w:r w:rsidRPr="001031F8">
        <w:rPr>
          <w:rFonts w:ascii="Trebuchet MS" w:hAnsi="Trebuchet MS"/>
          <w:b/>
          <w:bCs/>
          <w:sz w:val="24"/>
          <w:szCs w:val="24"/>
          <w:lang w:val="en-US"/>
        </w:rPr>
        <w:t>FOR SCHOOL VISITS</w:t>
      </w:r>
    </w:p>
    <w:p w:rsidR="00A73827" w:rsidP="00817772" w:rsidRDefault="00C36B2E" w14:paraId="011605D8" w14:textId="77777777">
      <w:pPr>
        <w:jc w:val="both"/>
        <w:rPr>
          <w:rFonts w:ascii="Trebuchet MS" w:hAnsi="Trebuchet MS"/>
          <w:noProof/>
          <w:lang w:val="en-US"/>
        </w:rPr>
      </w:pPr>
      <w:r w:rsidRPr="00DB26BB">
        <w:rPr>
          <w:rFonts w:ascii="Trebuchet MS" w:hAnsi="Trebuchet MS"/>
          <w:noProof/>
          <w:lang w:val="en-US"/>
        </w:rPr>
        <w:t>This document provides relevant information to support teachers and schools to prepare risk assessments ahead of their visit to Discover Children’s Story Centre.</w:t>
      </w:r>
      <w:r w:rsidR="00BD1EDF">
        <w:rPr>
          <w:rFonts w:ascii="Trebuchet MS" w:hAnsi="Trebuchet MS"/>
          <w:noProof/>
          <w:lang w:val="en-US"/>
        </w:rPr>
        <w:t xml:space="preserve"> </w:t>
      </w:r>
    </w:p>
    <w:p w:rsidRPr="00C41D3C" w:rsidR="00BD1EDF" w:rsidP="00817772" w:rsidRDefault="00BD1EDF" w14:paraId="3DD632B4" w14:textId="5F4BFC2C">
      <w:pPr>
        <w:jc w:val="both"/>
        <w:rPr>
          <w:rFonts w:ascii="Trebuchet MS" w:hAnsi="Trebuchet MS"/>
          <w:noProof/>
          <w:lang w:val="en-US"/>
        </w:rPr>
      </w:pPr>
      <w:r w:rsidRPr="01FBB90C" w:rsidR="00BD1EDF">
        <w:rPr>
          <w:rFonts w:ascii="Trebuchet MS" w:hAnsi="Trebuchet MS"/>
          <w:noProof/>
          <w:lang w:val="en-US"/>
        </w:rPr>
        <w:t xml:space="preserve">Please review this entire document when preparing your own risk assessment and </w:t>
      </w:r>
      <w:r w:rsidRPr="01FBB90C" w:rsidR="00BD1EDF">
        <w:rPr>
          <w:rFonts w:ascii="Trebuchet MS" w:hAnsi="Trebuchet MS"/>
          <w:noProof/>
        </w:rPr>
        <w:t xml:space="preserve">please email </w:t>
      </w:r>
      <w:hyperlink r:id="R74e5d98457af4dda">
        <w:r w:rsidRPr="01FBB90C" w:rsidR="00BD1EDF">
          <w:rPr>
            <w:rStyle w:val="Hyperlink"/>
            <w:rFonts w:ascii="Trebuchet MS" w:hAnsi="Trebuchet MS"/>
            <w:noProof/>
          </w:rPr>
          <w:t>bookings@discover.org.uk</w:t>
        </w:r>
      </w:hyperlink>
      <w:r w:rsidRPr="01FBB90C" w:rsidR="00BD1EDF">
        <w:rPr>
          <w:rFonts w:ascii="Trebuchet MS" w:hAnsi="Trebuchet MS"/>
          <w:noProof/>
        </w:rPr>
        <w:t xml:space="preserve"> or call 020 8536 555</w:t>
      </w:r>
      <w:r w:rsidRPr="01FBB90C" w:rsidR="00BD1EDF">
        <w:rPr>
          <w:rFonts w:ascii="Trebuchet MS" w:hAnsi="Trebuchet MS"/>
          <w:noProof/>
        </w:rPr>
        <w:t xml:space="preserve"> if you have any further questions.</w:t>
      </w:r>
    </w:p>
    <w:p w:rsidRPr="00223D88" w:rsidR="001107BD" w:rsidP="00817772" w:rsidRDefault="001107BD" w14:paraId="032ECA79" w14:textId="5B4D20DB">
      <w:pPr>
        <w:jc w:val="both"/>
        <w:rPr>
          <w:rFonts w:ascii="Trebuchet MS" w:hAnsi="Trebuchet MS"/>
          <w:b w:val="1"/>
          <w:bCs w:val="1"/>
          <w:noProof/>
          <w:sz w:val="24"/>
          <w:szCs w:val="24"/>
          <w:lang w:val="en-US"/>
        </w:rPr>
      </w:pPr>
      <w:r w:rsidRPr="01FBB90C" w:rsidR="2EAB513F">
        <w:rPr>
          <w:rFonts w:ascii="Trebuchet MS" w:hAnsi="Trebuchet MS"/>
          <w:b w:val="1"/>
          <w:bCs w:val="1"/>
          <w:noProof/>
          <w:sz w:val="24"/>
          <w:szCs w:val="24"/>
          <w:lang w:val="en-US"/>
        </w:rPr>
        <w:t>1</w:t>
      </w:r>
      <w:r w:rsidRPr="01FBB90C" w:rsidR="001107BD">
        <w:rPr>
          <w:rFonts w:ascii="Trebuchet MS" w:hAnsi="Trebuchet MS"/>
          <w:b w:val="1"/>
          <w:bCs w:val="1"/>
          <w:noProof/>
          <w:sz w:val="24"/>
          <w:szCs w:val="24"/>
          <w:lang w:val="en-US"/>
        </w:rPr>
        <w:t>. GENERAL INFORMATION TO PREPARE YOUR RISK ASSESSMENT</w:t>
      </w:r>
    </w:p>
    <w:p w:rsidRPr="00DB26BB" w:rsidR="00C36B2E" w:rsidP="00817772" w:rsidRDefault="00862F65" w14:paraId="1889C47A" w14:textId="13040534">
      <w:pPr>
        <w:jc w:val="both"/>
        <w:rPr>
          <w:rFonts w:ascii="Trebuchet MS" w:hAnsi="Trebuchet MS"/>
          <w:noProof/>
          <w:u w:val="single"/>
          <w:lang w:val="en-US"/>
        </w:rPr>
      </w:pPr>
      <w:r>
        <w:rPr>
          <w:rFonts w:ascii="Trebuchet MS" w:hAnsi="Trebuchet MS"/>
          <w:noProof/>
          <w:u w:val="single"/>
          <w:lang w:val="en-US"/>
        </w:rPr>
        <w:t>Site visits:</w:t>
      </w:r>
    </w:p>
    <w:p w:rsidRPr="00DB26BB" w:rsidR="005028AD" w:rsidP="01FBB90C" w:rsidRDefault="00C36B2E" w14:paraId="3E649016" w14:textId="60033957">
      <w:pPr>
        <w:pStyle w:val="Normal"/>
        <w:jc w:val="both"/>
        <w:rPr>
          <w:rFonts w:ascii="Trebuchet MS" w:hAnsi="Trebuchet MS"/>
          <w:noProof/>
        </w:rPr>
      </w:pPr>
      <w:r w:rsidRPr="01FBB90C" w:rsidR="00C36B2E">
        <w:rPr>
          <w:rFonts w:ascii="Trebuchet MS" w:hAnsi="Trebuchet MS"/>
          <w:noProof/>
          <w:lang w:val="en-US"/>
        </w:rPr>
        <w:t xml:space="preserve">Schools are welcome to arrange a visit to conduct a risk </w:t>
      </w:r>
      <w:r w:rsidRPr="01FBB90C" w:rsidR="00C36B2E">
        <w:rPr>
          <w:rFonts w:ascii="Trebuchet MS" w:hAnsi="Trebuchet MS"/>
          <w:noProof/>
        </w:rPr>
        <w:t>great assessment</w:t>
      </w:r>
      <w:r w:rsidRPr="01FBB90C" w:rsidR="00EF5FAE">
        <w:rPr>
          <w:rFonts w:ascii="Trebuchet MS" w:hAnsi="Trebuchet MS"/>
          <w:noProof/>
        </w:rPr>
        <w:t xml:space="preserve"> </w:t>
      </w:r>
      <w:r w:rsidRPr="01FBB90C" w:rsidR="00C36B2E">
        <w:rPr>
          <w:rFonts w:ascii="Trebuchet MS" w:hAnsi="Trebuchet MS"/>
          <w:noProof/>
        </w:rPr>
        <w:t>prior to bringing pupils to the centre.</w:t>
      </w:r>
      <w:r w:rsidRPr="01FBB90C" w:rsidR="0090457E">
        <w:rPr>
          <w:rFonts w:ascii="Trebuchet MS" w:hAnsi="Trebuchet MS"/>
          <w:noProof/>
        </w:rPr>
        <w:t xml:space="preserve"> </w:t>
      </w:r>
      <w:r w:rsidRPr="01FBB90C" w:rsidR="008E1084">
        <w:rPr>
          <w:rFonts w:ascii="Trebuchet MS" w:hAnsi="Trebuchet MS"/>
          <w:noProof/>
        </w:rPr>
        <w:t xml:space="preserve">This </w:t>
      </w:r>
      <w:r w:rsidRPr="01FBB90C" w:rsidR="008E1084">
        <w:rPr>
          <w:rFonts w:ascii="Trebuchet MS" w:hAnsi="Trebuchet MS"/>
          <w:noProof/>
          <w:u w:val="single"/>
        </w:rPr>
        <w:t>must</w:t>
      </w:r>
      <w:r w:rsidRPr="01FBB90C" w:rsidR="008E1084">
        <w:rPr>
          <w:rFonts w:ascii="Trebuchet MS" w:hAnsi="Trebuchet MS"/>
          <w:noProof/>
        </w:rPr>
        <w:t xml:space="preserve"> be pre-booked with the </w:t>
      </w:r>
      <w:r w:rsidRPr="01FBB90C" w:rsidR="071CF1F7">
        <w:rPr>
          <w:rFonts w:ascii="Trebuchet MS" w:hAnsi="Trebuchet MS"/>
          <w:noProof/>
        </w:rPr>
        <w:t>Bookings</w:t>
      </w:r>
      <w:r w:rsidRPr="01FBB90C" w:rsidR="008E1084">
        <w:rPr>
          <w:rFonts w:ascii="Trebuchet MS" w:hAnsi="Trebuchet MS"/>
          <w:noProof/>
        </w:rPr>
        <w:t xml:space="preserve"> Team </w:t>
      </w:r>
      <w:r w:rsidRPr="01FBB90C" w:rsidR="00F70B76">
        <w:rPr>
          <w:rFonts w:ascii="Trebuchet MS" w:hAnsi="Trebuchet MS"/>
          <w:noProof/>
        </w:rPr>
        <w:t>-</w:t>
      </w:r>
      <w:r w:rsidRPr="01FBB90C" w:rsidR="008E1084">
        <w:rPr>
          <w:rFonts w:ascii="Trebuchet MS" w:hAnsi="Trebuchet MS"/>
          <w:noProof/>
        </w:rPr>
        <w:t xml:space="preserve"> </w:t>
      </w:r>
      <w:hyperlink r:id="Rabb7090c0d5f4914">
        <w:r w:rsidRPr="01FBB90C" w:rsidR="677FEE71">
          <w:rPr>
            <w:rStyle w:val="Hyperlink"/>
            <w:rFonts w:ascii="Trebuchet MS" w:hAnsi="Trebuchet MS"/>
            <w:noProof/>
          </w:rPr>
          <w:t>bookings@discover.org.uk</w:t>
        </w:r>
      </w:hyperlink>
    </w:p>
    <w:p w:rsidRPr="00DB26BB" w:rsidR="00C36B2E" w:rsidP="00817772" w:rsidRDefault="0056033F" w14:paraId="7A08DEBE" w14:textId="7A5B6304">
      <w:pPr>
        <w:jc w:val="both"/>
        <w:rPr>
          <w:rFonts w:ascii="Trebuchet MS" w:hAnsi="Trebuchet MS"/>
          <w:noProof/>
          <w:u w:val="single"/>
        </w:rPr>
      </w:pPr>
      <w:r>
        <w:rPr>
          <w:rFonts w:ascii="Trebuchet MS" w:hAnsi="Trebuchet MS"/>
          <w:noProof/>
          <w:u w:val="single"/>
        </w:rPr>
        <w:t>Building design:</w:t>
      </w:r>
    </w:p>
    <w:p w:rsidRPr="00DB26BB" w:rsidR="00C36B2E" w:rsidP="00817772" w:rsidRDefault="00C36B2E" w14:paraId="1E2CF738" w14:textId="4871B09B">
      <w:pPr>
        <w:jc w:val="both"/>
        <w:rPr>
          <w:rFonts w:ascii="Trebuchet MS" w:hAnsi="Trebuchet MS"/>
          <w:noProof/>
        </w:rPr>
      </w:pPr>
      <w:r w:rsidRPr="01FBB90C" w:rsidR="00C36B2E">
        <w:rPr>
          <w:rFonts w:ascii="Trebuchet MS" w:hAnsi="Trebuchet MS"/>
          <w:noProof/>
        </w:rPr>
        <w:t xml:space="preserve">The centre is designed and built to be safe for schools and families to visit. The building is fully risk assessed, regularly maintained and checked on a daily basis, including all lunch areas, exhibitions, </w:t>
      </w:r>
      <w:r w:rsidRPr="01FBB90C" w:rsidR="008E1084">
        <w:rPr>
          <w:rFonts w:ascii="Trebuchet MS" w:hAnsi="Trebuchet MS"/>
          <w:noProof/>
        </w:rPr>
        <w:t>Story Worlds</w:t>
      </w:r>
      <w:r w:rsidRPr="01FBB90C" w:rsidR="00C36B2E">
        <w:rPr>
          <w:rFonts w:ascii="Trebuchet MS" w:hAnsi="Trebuchet MS"/>
          <w:noProof/>
        </w:rPr>
        <w:t xml:space="preserve"> and the </w:t>
      </w:r>
      <w:r w:rsidRPr="01FBB90C" w:rsidR="008E1084">
        <w:rPr>
          <w:rFonts w:ascii="Trebuchet MS" w:hAnsi="Trebuchet MS"/>
          <w:noProof/>
        </w:rPr>
        <w:t>story</w:t>
      </w:r>
      <w:r w:rsidRPr="01FBB90C" w:rsidR="00C36B2E">
        <w:rPr>
          <w:rFonts w:ascii="Trebuchet MS" w:hAnsi="Trebuchet MS"/>
          <w:noProof/>
        </w:rPr>
        <w:t xml:space="preserve"> garden. The garden is fully enclosed with gated entry, and the front entrance is always staffed during opening hours. </w:t>
      </w:r>
    </w:p>
    <w:p w:rsidRPr="00DB26BB" w:rsidR="00C36B2E" w:rsidP="00817772" w:rsidRDefault="001031F8" w14:paraId="5514E14E" w14:textId="745993AD">
      <w:pPr>
        <w:jc w:val="both"/>
        <w:rPr>
          <w:rFonts w:ascii="Trebuchet MS" w:hAnsi="Trebuchet MS"/>
          <w:noProof/>
          <w:u w:val="single"/>
        </w:rPr>
      </w:pPr>
      <w:r w:rsidRPr="00DB26BB">
        <w:rPr>
          <w:rFonts w:ascii="Trebuchet MS" w:hAnsi="Trebuchet MS"/>
          <w:noProof/>
          <w:u w:val="single"/>
        </w:rPr>
        <w:t>School sessions:</w:t>
      </w:r>
    </w:p>
    <w:p w:rsidRPr="00DB26BB" w:rsidR="00C36B2E" w:rsidP="00817772" w:rsidRDefault="00C36B2E" w14:paraId="06DA2574" w14:textId="3735DE48">
      <w:pPr>
        <w:jc w:val="both"/>
        <w:rPr>
          <w:rFonts w:ascii="Trebuchet MS" w:hAnsi="Trebuchet MS"/>
          <w:noProof/>
        </w:rPr>
      </w:pPr>
      <w:r w:rsidRPr="00B14D45">
        <w:rPr>
          <w:rFonts w:ascii="Trebuchet MS" w:hAnsi="Trebuchet MS"/>
          <w:noProof/>
        </w:rPr>
        <w:t>Activities conducted within school sessions are designed to be safe for pupils, minimising hazards and potential risks. Materials used are safe and child friendly, and schools will be informed in advance should a session include any activity that involves extra risk. Risk assessments are regularly updated</w:t>
      </w:r>
      <w:r w:rsidRPr="00B14D45" w:rsidR="00B14D45">
        <w:rPr>
          <w:rFonts w:ascii="Trebuchet MS" w:hAnsi="Trebuchet MS"/>
          <w:noProof/>
        </w:rPr>
        <w:t xml:space="preserve"> and session activities have been revised to incorporate new Covid safety measures.</w:t>
      </w:r>
    </w:p>
    <w:p w:rsidRPr="00DB26BB" w:rsidR="00C36B2E" w:rsidP="00817772" w:rsidRDefault="001031F8" w14:paraId="55395F8B" w14:textId="6958DBBD">
      <w:pPr>
        <w:jc w:val="both"/>
        <w:rPr>
          <w:rFonts w:ascii="Trebuchet MS" w:hAnsi="Trebuchet MS"/>
          <w:noProof/>
          <w:u w:val="single"/>
        </w:rPr>
      </w:pPr>
      <w:r w:rsidRPr="00DB26BB">
        <w:rPr>
          <w:rFonts w:ascii="Trebuchet MS" w:hAnsi="Trebuchet MS"/>
          <w:noProof/>
          <w:u w:val="single"/>
        </w:rPr>
        <w:t>Fire &amp; evacuation:</w:t>
      </w:r>
    </w:p>
    <w:p w:rsidRPr="00DB26BB" w:rsidR="00C36B2E" w:rsidP="00817772" w:rsidRDefault="00C36B2E" w14:paraId="241945E7" w14:textId="0D83ECA1">
      <w:pPr>
        <w:jc w:val="both"/>
        <w:rPr>
          <w:rFonts w:ascii="Trebuchet MS" w:hAnsi="Trebuchet MS"/>
          <w:noProof/>
        </w:rPr>
      </w:pPr>
      <w:r w:rsidRPr="00DB26BB">
        <w:rPr>
          <w:rFonts w:ascii="Trebuchet MS" w:hAnsi="Trebuchet MS"/>
          <w:noProof/>
        </w:rPr>
        <w:t xml:space="preserve">We have fully tested evacuation procedures in place in case of fire or other emergencies. In the case of an evacuation, school groups will be escorted to a muster point by our staff who will work with teachers to ensure that all pupils are present and safe. Our buildings are fitted with alarm systems and emergency exits are clearly marked. </w:t>
      </w:r>
    </w:p>
    <w:p w:rsidRPr="00DB26BB" w:rsidR="00C36B2E" w:rsidP="00817772" w:rsidRDefault="001031F8" w14:paraId="6B251D66" w14:textId="4F2EDFB5">
      <w:pPr>
        <w:jc w:val="both"/>
        <w:rPr>
          <w:rFonts w:ascii="Trebuchet MS" w:hAnsi="Trebuchet MS"/>
          <w:noProof/>
          <w:u w:val="single"/>
        </w:rPr>
      </w:pPr>
      <w:r w:rsidRPr="00DB26BB">
        <w:rPr>
          <w:rFonts w:ascii="Trebuchet MS" w:hAnsi="Trebuchet MS"/>
          <w:noProof/>
          <w:u w:val="single"/>
        </w:rPr>
        <w:t>First aid:</w:t>
      </w:r>
    </w:p>
    <w:p w:rsidRPr="0056033F" w:rsidR="00223D88" w:rsidP="00817772" w:rsidRDefault="00C36B2E" w14:paraId="2CAF32FB" w14:textId="39C4BBEC">
      <w:pPr>
        <w:jc w:val="both"/>
        <w:rPr>
          <w:rFonts w:ascii="Trebuchet MS" w:hAnsi="Trebuchet MS"/>
          <w:noProof/>
        </w:rPr>
      </w:pPr>
      <w:r w:rsidRPr="01FBB90C" w:rsidR="00C36B2E">
        <w:rPr>
          <w:rFonts w:ascii="Trebuchet MS" w:hAnsi="Trebuchet MS"/>
          <w:noProof/>
        </w:rPr>
        <w:t xml:space="preserve">Discover ensures that at </w:t>
      </w:r>
      <w:r w:rsidRPr="01FBB90C" w:rsidR="00817772">
        <w:rPr>
          <w:rFonts w:ascii="Trebuchet MS" w:hAnsi="Trebuchet MS"/>
          <w:noProof/>
        </w:rPr>
        <w:t>a</w:t>
      </w:r>
      <w:r w:rsidRPr="01FBB90C" w:rsidR="00C36B2E">
        <w:rPr>
          <w:rFonts w:ascii="Trebuchet MS" w:hAnsi="Trebuchet MS"/>
          <w:noProof/>
        </w:rPr>
        <w:t xml:space="preserve">ll times there are relevant staff in the centre who are </w:t>
      </w:r>
      <w:r w:rsidRPr="01FBB90C" w:rsidR="00817772">
        <w:rPr>
          <w:rFonts w:ascii="Trebuchet MS" w:hAnsi="Trebuchet MS"/>
          <w:noProof/>
        </w:rPr>
        <w:t>F</w:t>
      </w:r>
      <w:r w:rsidRPr="01FBB90C" w:rsidR="00C36B2E">
        <w:rPr>
          <w:rFonts w:ascii="Trebuchet MS" w:hAnsi="Trebuchet MS"/>
          <w:noProof/>
        </w:rPr>
        <w:t xml:space="preserve">irst </w:t>
      </w:r>
      <w:r w:rsidRPr="01FBB90C" w:rsidR="00817772">
        <w:rPr>
          <w:rFonts w:ascii="Trebuchet MS" w:hAnsi="Trebuchet MS"/>
          <w:noProof/>
        </w:rPr>
        <w:t>A</w:t>
      </w:r>
      <w:r w:rsidRPr="01FBB90C" w:rsidR="00C36B2E">
        <w:rPr>
          <w:rFonts w:ascii="Trebuchet MS" w:hAnsi="Trebuchet MS"/>
          <w:noProof/>
        </w:rPr>
        <w:t xml:space="preserve">id trained. Any specific medical needs of children or staff that may affect their visit to </w:t>
      </w:r>
      <w:r w:rsidRPr="01FBB90C" w:rsidR="00817772">
        <w:rPr>
          <w:rFonts w:ascii="Trebuchet MS" w:hAnsi="Trebuchet MS"/>
          <w:noProof/>
        </w:rPr>
        <w:t>D</w:t>
      </w:r>
      <w:r w:rsidRPr="01FBB90C" w:rsidR="00C36B2E">
        <w:rPr>
          <w:rFonts w:ascii="Trebuchet MS" w:hAnsi="Trebuchet MS"/>
          <w:noProof/>
        </w:rPr>
        <w:t>iscover should be provided by the school in advance</w:t>
      </w:r>
      <w:r w:rsidRPr="01FBB90C" w:rsidR="00817772">
        <w:rPr>
          <w:rFonts w:ascii="Trebuchet MS" w:hAnsi="Trebuchet MS"/>
          <w:noProof/>
        </w:rPr>
        <w:t xml:space="preserve">. </w:t>
      </w:r>
    </w:p>
    <w:p w:rsidR="01FBB90C" w:rsidP="01FBB90C" w:rsidRDefault="01FBB90C" w14:paraId="0DD2DC9D" w14:textId="2DEE622B">
      <w:pPr>
        <w:jc w:val="both"/>
        <w:rPr>
          <w:rFonts w:ascii="Trebuchet MS" w:hAnsi="Trebuchet MS"/>
          <w:noProof/>
          <w:u w:val="single"/>
        </w:rPr>
      </w:pPr>
    </w:p>
    <w:p w:rsidR="01FBB90C" w:rsidP="01FBB90C" w:rsidRDefault="01FBB90C" w14:paraId="48263934" w14:textId="18F91371">
      <w:pPr>
        <w:jc w:val="both"/>
        <w:rPr>
          <w:rFonts w:ascii="Trebuchet MS" w:hAnsi="Trebuchet MS"/>
          <w:noProof/>
          <w:u w:val="single"/>
        </w:rPr>
      </w:pPr>
    </w:p>
    <w:p w:rsidRPr="00DB26BB" w:rsidR="00817772" w:rsidP="00817772" w:rsidRDefault="001031F8" w14:paraId="6B77D700" w14:textId="7A8DA9FA">
      <w:pPr>
        <w:jc w:val="both"/>
        <w:rPr>
          <w:rFonts w:ascii="Trebuchet MS" w:hAnsi="Trebuchet MS"/>
          <w:noProof/>
          <w:u w:val="single"/>
        </w:rPr>
      </w:pPr>
      <w:r w:rsidRPr="01FBB90C" w:rsidR="001031F8">
        <w:rPr>
          <w:rFonts w:ascii="Trebuchet MS" w:hAnsi="Trebuchet MS"/>
          <w:noProof/>
          <w:u w:val="single"/>
        </w:rPr>
        <w:t>Staff:</w:t>
      </w:r>
    </w:p>
    <w:p w:rsidRPr="00DB26BB" w:rsidR="00817772" w:rsidP="00817772" w:rsidRDefault="00817772" w14:paraId="762B6107" w14:textId="20E1745A">
      <w:pPr>
        <w:jc w:val="both"/>
        <w:rPr>
          <w:rFonts w:ascii="Trebuchet MS" w:hAnsi="Trebuchet MS"/>
          <w:noProof/>
        </w:rPr>
      </w:pPr>
      <w:r w:rsidRPr="00DB26BB">
        <w:rPr>
          <w:rFonts w:ascii="Trebuchet MS" w:hAnsi="Trebuchet MS"/>
          <w:noProof/>
        </w:rPr>
        <w:t>As standard, all Discover staff working directly with children undergo enhanced DBS disclosure checks and all staff are required to review Discover’s Safeguarding and Child Protection and Health and Safety policies.</w:t>
      </w:r>
    </w:p>
    <w:p w:rsidRPr="00DB26BB" w:rsidR="00817772" w:rsidP="00817772" w:rsidRDefault="001031F8" w14:paraId="31DAA02B" w14:textId="0B5F752C">
      <w:pPr>
        <w:jc w:val="both"/>
        <w:rPr>
          <w:rFonts w:ascii="Trebuchet MS" w:hAnsi="Trebuchet MS"/>
          <w:noProof/>
          <w:u w:val="single"/>
        </w:rPr>
      </w:pPr>
      <w:r w:rsidRPr="00DB26BB">
        <w:rPr>
          <w:rFonts w:ascii="Trebuchet MS" w:hAnsi="Trebuchet MS"/>
          <w:noProof/>
          <w:u w:val="single"/>
        </w:rPr>
        <w:t>Insurance:</w:t>
      </w:r>
    </w:p>
    <w:p w:rsidR="00223D88" w:rsidP="00817772" w:rsidRDefault="00817772" w14:paraId="77E2F0F9" w14:textId="4071E5E7">
      <w:pPr>
        <w:jc w:val="both"/>
        <w:rPr>
          <w:rFonts w:ascii="Trebuchet MS" w:hAnsi="Trebuchet MS"/>
          <w:noProof/>
        </w:rPr>
      </w:pPr>
      <w:r w:rsidRPr="37B10F2E">
        <w:rPr>
          <w:rFonts w:ascii="Trebuchet MS" w:hAnsi="Trebuchet MS"/>
          <w:noProof/>
        </w:rPr>
        <w:t>Discover has public liability insurance providing cover up to £10,000,000.</w:t>
      </w:r>
    </w:p>
    <w:p w:rsidR="0090457E" w:rsidP="00817772" w:rsidRDefault="0090457E" w14:paraId="6C8D9E90" w14:textId="77777777">
      <w:pPr>
        <w:jc w:val="both"/>
        <w:rPr>
          <w:rFonts w:ascii="Trebuchet MS" w:hAnsi="Trebuchet MS"/>
          <w:b/>
          <w:bCs/>
          <w:noProof/>
          <w:sz w:val="24"/>
          <w:szCs w:val="24"/>
        </w:rPr>
      </w:pPr>
    </w:p>
    <w:p w:rsidRPr="00223D88" w:rsidR="00817772" w:rsidP="00817772" w:rsidRDefault="00EF5FAE" w14:paraId="13C6C07E" w14:textId="72F93C6E">
      <w:pPr>
        <w:jc w:val="both"/>
        <w:rPr>
          <w:rFonts w:ascii="Trebuchet MS" w:hAnsi="Trebuchet MS"/>
          <w:noProof/>
          <w:sz w:val="24"/>
          <w:szCs w:val="24"/>
        </w:rPr>
      </w:pPr>
      <w:r w:rsidRPr="01FBB90C" w:rsidR="103B531A">
        <w:rPr>
          <w:rFonts w:ascii="Trebuchet MS" w:hAnsi="Trebuchet MS"/>
          <w:b w:val="1"/>
          <w:bCs w:val="1"/>
          <w:noProof/>
          <w:sz w:val="24"/>
          <w:szCs w:val="24"/>
        </w:rPr>
        <w:t>2</w:t>
      </w:r>
      <w:r w:rsidRPr="01FBB90C" w:rsidR="001107BD">
        <w:rPr>
          <w:rFonts w:ascii="Trebuchet MS" w:hAnsi="Trebuchet MS"/>
          <w:b w:val="1"/>
          <w:bCs w:val="1"/>
          <w:noProof/>
          <w:sz w:val="24"/>
          <w:szCs w:val="24"/>
        </w:rPr>
        <w:t xml:space="preserve">. </w:t>
      </w:r>
      <w:r w:rsidRPr="01FBB90C" w:rsidR="00817772">
        <w:rPr>
          <w:rFonts w:ascii="Trebuchet MS" w:hAnsi="Trebuchet MS"/>
          <w:b w:val="1"/>
          <w:bCs w:val="1"/>
          <w:noProof/>
          <w:sz w:val="24"/>
          <w:szCs w:val="24"/>
        </w:rPr>
        <w:t>RESPONSIBILITIES OF THE SCHOOL</w:t>
      </w:r>
    </w:p>
    <w:p w:rsidRPr="00DB26BB" w:rsidR="00817772" w:rsidP="00817772" w:rsidRDefault="00817772" w14:paraId="4F5249DF" w14:textId="77777777">
      <w:pPr>
        <w:jc w:val="both"/>
        <w:rPr>
          <w:rFonts w:ascii="Trebuchet MS" w:hAnsi="Trebuchet MS"/>
          <w:noProof/>
        </w:rPr>
      </w:pPr>
      <w:r w:rsidRPr="00DB26BB">
        <w:rPr>
          <w:rFonts w:ascii="Trebuchet MS" w:hAnsi="Trebuchet MS"/>
          <w:noProof/>
        </w:rPr>
        <w:t xml:space="preserve">Teachers and school staff are responsible for the health and safety of pupils in their charge while visiting Discover. A member of school staff must stay with children at all times during the visit or in the event of an emergency evacuation. </w:t>
      </w:r>
    </w:p>
    <w:p w:rsidRPr="00DB26BB" w:rsidR="00817772" w:rsidP="00817772" w:rsidRDefault="001031F8" w14:paraId="4AF02886" w14:textId="012EF5B0">
      <w:pPr>
        <w:jc w:val="both"/>
        <w:rPr>
          <w:rFonts w:ascii="Trebuchet MS" w:hAnsi="Trebuchet MS"/>
          <w:noProof/>
          <w:u w:val="single"/>
        </w:rPr>
      </w:pPr>
      <w:r w:rsidRPr="00DB26BB">
        <w:rPr>
          <w:rFonts w:ascii="Trebuchet MS" w:hAnsi="Trebuchet MS"/>
          <w:noProof/>
          <w:u w:val="single"/>
        </w:rPr>
        <w:t>Supervision:</w:t>
      </w:r>
    </w:p>
    <w:p w:rsidRPr="00DB26BB" w:rsidR="00817772" w:rsidP="00817772" w:rsidRDefault="00817772" w14:paraId="38F1FB93" w14:textId="4728B10B">
      <w:pPr>
        <w:jc w:val="both"/>
        <w:rPr>
          <w:rFonts w:ascii="Trebuchet MS" w:hAnsi="Trebuchet MS"/>
          <w:noProof/>
        </w:rPr>
      </w:pPr>
      <w:r w:rsidRPr="00DB26BB">
        <w:rPr>
          <w:rFonts w:ascii="Trebuchet MS" w:hAnsi="Trebuchet MS"/>
          <w:noProof/>
        </w:rPr>
        <w:t>All visiting schools must adhere to our minimum adult to child ratios as follows:</w:t>
      </w:r>
    </w:p>
    <w:p w:rsidRPr="00DB26BB" w:rsidR="00817772" w:rsidP="001031F8" w:rsidRDefault="00817772" w14:paraId="41DFF573" w14:textId="669126FC">
      <w:pPr>
        <w:ind w:left="720"/>
        <w:jc w:val="both"/>
        <w:rPr>
          <w:rFonts w:ascii="Trebuchet MS" w:hAnsi="Trebuchet MS"/>
          <w:noProof/>
        </w:rPr>
      </w:pPr>
      <w:r w:rsidRPr="00DB26BB">
        <w:rPr>
          <w:rFonts w:ascii="Trebuchet MS" w:hAnsi="Trebuchet MS"/>
          <w:noProof/>
        </w:rPr>
        <w:t xml:space="preserve">EYFS, KS1 &amp; special schools </w:t>
      </w:r>
      <w:r w:rsidRPr="00DB26BB">
        <w:rPr>
          <w:rFonts w:ascii="Trebuchet MS" w:hAnsi="Trebuchet MS"/>
          <w:noProof/>
        </w:rPr>
        <w:tab/>
      </w:r>
      <w:r w:rsidR="005028AD">
        <w:rPr>
          <w:rFonts w:ascii="Trebuchet MS" w:hAnsi="Trebuchet MS"/>
          <w:noProof/>
        </w:rPr>
        <w:tab/>
      </w:r>
      <w:r w:rsidRPr="00DB26BB">
        <w:rPr>
          <w:rFonts w:ascii="Trebuchet MS" w:hAnsi="Trebuchet MS"/>
          <w:noProof/>
        </w:rPr>
        <w:t>1:5</w:t>
      </w:r>
    </w:p>
    <w:p w:rsidRPr="00DB26BB" w:rsidR="00817772" w:rsidP="001031F8" w:rsidRDefault="00817772" w14:paraId="7C7C410D" w14:textId="69C3B4BC">
      <w:pPr>
        <w:ind w:left="720"/>
        <w:jc w:val="both"/>
        <w:rPr>
          <w:rFonts w:ascii="Trebuchet MS" w:hAnsi="Trebuchet MS"/>
          <w:noProof/>
        </w:rPr>
      </w:pPr>
      <w:r w:rsidRPr="00DB26BB">
        <w:rPr>
          <w:rFonts w:ascii="Trebuchet MS" w:hAnsi="Trebuchet MS"/>
          <w:noProof/>
        </w:rPr>
        <w:t>KS2:</w:t>
      </w:r>
      <w:r w:rsidRPr="00DB26BB">
        <w:rPr>
          <w:rFonts w:ascii="Trebuchet MS" w:hAnsi="Trebuchet MS"/>
          <w:noProof/>
        </w:rPr>
        <w:tab/>
      </w:r>
      <w:r w:rsidRPr="00DB26BB">
        <w:rPr>
          <w:rFonts w:ascii="Trebuchet MS" w:hAnsi="Trebuchet MS"/>
          <w:noProof/>
        </w:rPr>
        <w:tab/>
      </w:r>
      <w:r w:rsidRPr="00DB26BB">
        <w:rPr>
          <w:rFonts w:ascii="Trebuchet MS" w:hAnsi="Trebuchet MS"/>
          <w:noProof/>
        </w:rPr>
        <w:tab/>
      </w:r>
      <w:r w:rsidRPr="00DB26BB">
        <w:rPr>
          <w:rFonts w:ascii="Trebuchet MS" w:hAnsi="Trebuchet MS"/>
          <w:noProof/>
        </w:rPr>
        <w:tab/>
      </w:r>
      <w:r w:rsidRPr="00DB26BB">
        <w:rPr>
          <w:rFonts w:ascii="Trebuchet MS" w:hAnsi="Trebuchet MS"/>
          <w:noProof/>
        </w:rPr>
        <w:tab/>
      </w:r>
      <w:r w:rsidRPr="00DB26BB">
        <w:rPr>
          <w:rFonts w:ascii="Trebuchet MS" w:hAnsi="Trebuchet MS"/>
          <w:noProof/>
        </w:rPr>
        <w:t>1:10</w:t>
      </w:r>
    </w:p>
    <w:p w:rsidRPr="00DB26BB" w:rsidR="00817772" w:rsidP="00817772" w:rsidRDefault="00DB642E" w14:paraId="29413F5E" w14:textId="4674B5D3">
      <w:pPr>
        <w:jc w:val="both"/>
        <w:rPr>
          <w:rFonts w:ascii="Trebuchet MS" w:hAnsi="Trebuchet MS"/>
          <w:noProof/>
        </w:rPr>
      </w:pPr>
      <w:r>
        <w:rPr>
          <w:rFonts w:ascii="Trebuchet MS" w:hAnsi="Trebuchet MS"/>
          <w:noProof/>
        </w:rPr>
        <w:t>W</w:t>
      </w:r>
      <w:r w:rsidR="00952F27">
        <w:rPr>
          <w:rFonts w:ascii="Trebuchet MS" w:hAnsi="Trebuchet MS"/>
          <w:noProof/>
        </w:rPr>
        <w:t xml:space="preserve">e ask </w:t>
      </w:r>
      <w:r w:rsidR="00F470F4">
        <w:rPr>
          <w:rFonts w:ascii="Trebuchet MS" w:hAnsi="Trebuchet MS"/>
          <w:noProof/>
        </w:rPr>
        <w:t xml:space="preserve">schools only bring the minimum number of teachers/staff required to meet their </w:t>
      </w:r>
      <w:r w:rsidR="00316CC0">
        <w:rPr>
          <w:rFonts w:ascii="Trebuchet MS" w:hAnsi="Trebuchet MS"/>
          <w:noProof/>
        </w:rPr>
        <w:t>child needs.</w:t>
      </w:r>
    </w:p>
    <w:p w:rsidRPr="00DB26BB" w:rsidR="00817772" w:rsidP="00817772" w:rsidRDefault="00817772" w14:paraId="453ABA12" w14:textId="6343AC80">
      <w:pPr>
        <w:jc w:val="both"/>
        <w:rPr>
          <w:rFonts w:ascii="Trebuchet MS" w:hAnsi="Trebuchet MS"/>
          <w:noProof/>
          <w:u w:val="single"/>
        </w:rPr>
      </w:pPr>
      <w:r w:rsidRPr="00DB26BB">
        <w:rPr>
          <w:rFonts w:ascii="Trebuchet MS" w:hAnsi="Trebuchet MS"/>
          <w:noProof/>
          <w:u w:val="single"/>
        </w:rPr>
        <w:t>Lost children:</w:t>
      </w:r>
    </w:p>
    <w:p w:rsidR="00817772" w:rsidP="00817772" w:rsidRDefault="00817772" w14:paraId="363D9F04" w14:textId="699185C2">
      <w:pPr>
        <w:jc w:val="both"/>
        <w:rPr>
          <w:rFonts w:ascii="Trebuchet MS" w:hAnsi="Trebuchet MS"/>
          <w:noProof/>
        </w:rPr>
      </w:pPr>
      <w:r w:rsidRPr="00DB26BB">
        <w:rPr>
          <w:rFonts w:ascii="Trebuchet MS" w:hAnsi="Trebuchet MS"/>
          <w:noProof/>
        </w:rPr>
        <w:t>In the event of a pupil being lost, the school must inform a member of discover staff immediately. Discover has in place tested procedures to deal with this situation as quickly as possible.</w:t>
      </w:r>
    </w:p>
    <w:p w:rsidRPr="00DB26BB" w:rsidR="00C36B2E" w:rsidP="00817772" w:rsidRDefault="00C36B2E" w14:paraId="461FE4AD" w14:textId="77777777">
      <w:pPr>
        <w:jc w:val="both"/>
        <w:rPr>
          <w:rFonts w:ascii="Trebuchet MS" w:hAnsi="Trebuchet MS"/>
          <w:u w:val="single"/>
          <w:lang w:val="en-US"/>
        </w:rPr>
      </w:pPr>
    </w:p>
    <w:sectPr w:rsidRPr="00DB26BB" w:rsidR="00C36B2E">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2345" w:rsidP="00C36B2E" w:rsidRDefault="00F52345" w14:paraId="28769C5D" w14:textId="77777777">
      <w:pPr>
        <w:spacing w:after="0" w:line="240" w:lineRule="auto"/>
      </w:pPr>
      <w:r>
        <w:separator/>
      </w:r>
    </w:p>
  </w:endnote>
  <w:endnote w:type="continuationSeparator" w:id="0">
    <w:p w:rsidR="00F52345" w:rsidP="00C36B2E" w:rsidRDefault="00F52345" w14:paraId="26560011" w14:textId="77777777">
      <w:pPr>
        <w:spacing w:after="0" w:line="240" w:lineRule="auto"/>
      </w:pPr>
      <w:r>
        <w:continuationSeparator/>
      </w:r>
    </w:p>
  </w:endnote>
  <w:endnote w:type="continuationNotice" w:id="1">
    <w:p w:rsidR="00F52345" w:rsidRDefault="00F52345" w14:paraId="5046D98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272381"/>
      <w:docPartObj>
        <w:docPartGallery w:val="Page Numbers (Bottom of Page)"/>
        <w:docPartUnique/>
      </w:docPartObj>
    </w:sdtPr>
    <w:sdtEndPr>
      <w:rPr>
        <w:noProof/>
        <w:sz w:val="18"/>
        <w:szCs w:val="18"/>
      </w:rPr>
    </w:sdtEndPr>
    <w:sdtContent>
      <w:p w:rsidR="008C4831" w:rsidP="008C4831" w:rsidRDefault="008C4831" w14:paraId="1F900AB0" w14:textId="14FC53F4">
        <w:pPr>
          <w:pStyle w:val="Footer"/>
          <w:pBdr>
            <w:bottom w:val="single" w:color="auto" w:sz="6" w:space="1"/>
          </w:pBdr>
          <w:spacing w:before="120"/>
          <w:jc w:val="right"/>
        </w:pPr>
      </w:p>
      <w:p w:rsidR="00C06518" w:rsidP="008C4831" w:rsidRDefault="00C06518" w14:paraId="3F910426" w14:textId="793BD953">
        <w:pPr>
          <w:pStyle w:val="Footer"/>
          <w:spacing w:before="120"/>
          <w:rPr>
            <w:noProof/>
            <w:sz w:val="18"/>
            <w:szCs w:val="18"/>
          </w:rPr>
        </w:pPr>
        <w:r w:rsidRPr="01FBB90C" w:rsidR="01FBB90C">
          <w:rPr>
            <w:b w:val="1"/>
            <w:bCs w:val="1"/>
            <w:noProof/>
            <w:sz w:val="18"/>
            <w:szCs w:val="18"/>
          </w:rPr>
          <w:t>Date revised:</w:t>
        </w:r>
        <w:r w:rsidRPr="01FBB90C" w:rsidR="01FBB90C">
          <w:rPr>
            <w:noProof/>
            <w:sz w:val="18"/>
            <w:szCs w:val="18"/>
          </w:rPr>
          <w:t xml:space="preserve"> </w:t>
        </w:r>
        <w:r w:rsidRPr="01FBB90C" w:rsidR="01FBB90C">
          <w:rPr>
            <w:noProof/>
            <w:sz w:val="18"/>
            <w:szCs w:val="18"/>
          </w:rPr>
          <w:t>September 2025</w:t>
        </w:r>
      </w:p>
      <w:p w:rsidR="01FBB90C" w:rsidP="01FBB90C" w:rsidRDefault="01FBB90C" w14:paraId="751D0B40" w14:textId="5E770C1F">
        <w:pPr>
          <w:pStyle w:val="Footer"/>
          <w:suppressLineNumbers w:val="0"/>
          <w:bidi w:val="0"/>
          <w:spacing w:before="0" w:beforeAutospacing="off" w:after="0" w:afterAutospacing="off" w:line="240" w:lineRule="auto"/>
          <w:ind w:left="0" w:right="0"/>
          <w:jc w:val="left"/>
          <w:rPr>
            <w:sz w:val="18"/>
            <w:szCs w:val="18"/>
          </w:rPr>
        </w:pPr>
        <w:r w:rsidRPr="01FBB90C" w:rsidR="01FBB90C">
          <w:rPr>
            <w:b w:val="1"/>
            <w:bCs w:val="1"/>
            <w:noProof/>
            <w:sz w:val="18"/>
            <w:szCs w:val="18"/>
          </w:rPr>
          <w:t>Prepared by</w:t>
        </w:r>
        <w:r w:rsidRPr="01FBB90C" w:rsidR="01FBB90C">
          <w:rPr>
            <w:noProof/>
            <w:sz w:val="18"/>
            <w:szCs w:val="18"/>
          </w:rPr>
          <w:t xml:space="preserve">: </w:t>
        </w:r>
        <w:r w:rsidRPr="01FBB90C" w:rsidR="01FBB90C">
          <w:rPr>
            <w:noProof/>
            <w:sz w:val="18"/>
            <w:szCs w:val="18"/>
          </w:rPr>
          <w:t>Rose Tsui (Community &amp; Education Manager)</w:t>
        </w:r>
      </w:p>
    </w:sdtContent>
  </w:sdt>
  <w:p w:rsidRPr="008C4831" w:rsidR="00C06518" w:rsidP="008C4831" w:rsidRDefault="008C4831" w14:paraId="3FBED3CA" w14:textId="3FB25C31">
    <w:pPr>
      <w:pStyle w:val="Footer"/>
      <w:jc w:val="right"/>
      <w:rPr>
        <w:noProof/>
        <w:sz w:val="18"/>
        <w:szCs w:val="18"/>
      </w:rPr>
    </w:pPr>
    <w:r w:rsidRPr="00C06518">
      <w:rPr>
        <w:sz w:val="18"/>
        <w:szCs w:val="18"/>
      </w:rPr>
      <w:fldChar w:fldCharType="begin"/>
    </w:r>
    <w:r w:rsidRPr="00C06518">
      <w:rPr>
        <w:sz w:val="18"/>
        <w:szCs w:val="18"/>
      </w:rPr>
      <w:instrText xml:space="preserve"> PAGE   \* MERGEFORMAT </w:instrText>
    </w:r>
    <w:r w:rsidRPr="00C06518">
      <w:rPr>
        <w:sz w:val="18"/>
        <w:szCs w:val="18"/>
      </w:rPr>
      <w:fldChar w:fldCharType="separate"/>
    </w:r>
    <w:r>
      <w:rPr>
        <w:sz w:val="18"/>
        <w:szCs w:val="18"/>
      </w:rPr>
      <w:t>2</w:t>
    </w:r>
    <w:r w:rsidRPr="00C0651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2345" w:rsidP="00C36B2E" w:rsidRDefault="00F52345" w14:paraId="40CE7A73" w14:textId="77777777">
      <w:pPr>
        <w:spacing w:after="0" w:line="240" w:lineRule="auto"/>
      </w:pPr>
      <w:r>
        <w:separator/>
      </w:r>
    </w:p>
  </w:footnote>
  <w:footnote w:type="continuationSeparator" w:id="0">
    <w:p w:rsidR="00F52345" w:rsidP="00C36B2E" w:rsidRDefault="00F52345" w14:paraId="4257A17A" w14:textId="77777777">
      <w:pPr>
        <w:spacing w:after="0" w:line="240" w:lineRule="auto"/>
      </w:pPr>
      <w:r>
        <w:continuationSeparator/>
      </w:r>
    </w:p>
  </w:footnote>
  <w:footnote w:type="continuationNotice" w:id="1">
    <w:p w:rsidR="00F52345" w:rsidRDefault="00F52345" w14:paraId="7E93FCF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00AAF" w:rsidRDefault="00437A24" w14:paraId="70A96CB6" w14:textId="1407D5A3">
    <w:pPr>
      <w:pStyle w:val="Header"/>
    </w:pPr>
    <w:r>
      <w:rPr>
        <w:noProof/>
      </w:rPr>
      <w:drawing>
        <wp:anchor distT="0" distB="0" distL="114300" distR="114300" simplePos="0" relativeHeight="251658240" behindDoc="0" locked="0" layoutInCell="1" allowOverlap="1" wp14:anchorId="0B9B9ADF" wp14:editId="35503476">
          <wp:simplePos x="0" y="0"/>
          <wp:positionH relativeFrom="margin">
            <wp:align>right</wp:align>
          </wp:positionH>
          <wp:positionV relativeFrom="paragraph">
            <wp:posOffset>-86360</wp:posOffset>
          </wp:positionV>
          <wp:extent cx="1764665" cy="606425"/>
          <wp:effectExtent l="0" t="0" r="6985" b="3175"/>
          <wp:wrapThrough wrapText="bothSides">
            <wp:wrapPolygon edited="0">
              <wp:start x="0" y="0"/>
              <wp:lineTo x="0" y="21035"/>
              <wp:lineTo x="21452" y="21035"/>
              <wp:lineTo x="21452" y="0"/>
              <wp:lineTo x="0" y="0"/>
            </wp:wrapPolygon>
          </wp:wrapThrough>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4665" cy="606425"/>
                  </a:xfrm>
                  <a:prstGeom prst="rect">
                    <a:avLst/>
                  </a:prstGeom>
                </pic:spPr>
              </pic:pic>
            </a:graphicData>
          </a:graphic>
          <wp14:sizeRelH relativeFrom="margin">
            <wp14:pctWidth>0</wp14:pctWidth>
          </wp14:sizeRelH>
          <wp14:sizeRelV relativeFrom="margin">
            <wp14:pctHeight>0</wp14:pctHeight>
          </wp14:sizeRelV>
        </wp:anchor>
      </w:drawing>
    </w:r>
  </w:p>
  <w:p w:rsidR="00000AAF" w:rsidRDefault="00000AAF" w14:paraId="0D87BC14" w14:textId="065E1BE2">
    <w:pPr>
      <w:pStyle w:val="Header"/>
    </w:pPr>
  </w:p>
  <w:p w:rsidR="00000AAF" w:rsidP="00000AAF" w:rsidRDefault="00D34D18" w14:paraId="6F72C65F" w14:textId="51F4666F">
    <w:pPr>
      <w:pStyle w:val="Header"/>
      <w:tabs>
        <w:tab w:val="clear" w:pos="4513"/>
        <w:tab w:val="clear" w:pos="9026"/>
        <w:tab w:val="left" w:pos="5778"/>
      </w:tabs>
    </w:pPr>
    <w:r>
      <w:rPr>
        <w:noProof/>
      </w:rPr>
      <mc:AlternateContent>
        <mc:Choice Requires="wps">
          <w:drawing>
            <wp:inline distT="0" distB="0" distL="0" distR="0" wp14:anchorId="18AF8BB5" wp14:editId="2F53DDD8">
              <wp:extent cx="304800" cy="304800"/>
              <wp:effectExtent l="0" t="0" r="0" b="0"/>
              <wp:docPr id="3" name="Rectangle 3" descr="Discover Children's Story Cent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F26A682">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Discover Children's Story Centre" o:spid="_x0000_s1026" filled="f" stroked="f" w14:anchorId="744CFF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Nh2dK8GAgAA7QMAAA4AAAAAAAAA&#10;AAAAAAAALgIAAGRycy9lMm9Eb2MueG1sUEsBAi0AFAAGAAgAAAAhAEyg6SzYAAAAAwEAAA8AAAAA&#10;AAAAAAAAAAAAYAQAAGRycy9kb3ducmV2LnhtbFBLBQYAAAAABAAEAPMAAABlBQAAAAA=&#10;">
              <o:lock v:ext="edit" aspectratio="t"/>
              <w10:anchorlock/>
            </v:rect>
          </w:pict>
        </mc:Fallback>
      </mc:AlternateContent>
    </w:r>
    <w:r w:rsidR="00000AA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41C0"/>
    <w:multiLevelType w:val="multilevel"/>
    <w:tmpl w:val="60E4A7E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4314D"/>
    <w:multiLevelType w:val="multilevel"/>
    <w:tmpl w:val="1540948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455449"/>
    <w:multiLevelType w:val="multilevel"/>
    <w:tmpl w:val="6A5E02B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442479"/>
    <w:multiLevelType w:val="multilevel"/>
    <w:tmpl w:val="DE20F33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B068C2"/>
    <w:multiLevelType w:val="multilevel"/>
    <w:tmpl w:val="534E65B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371B3C"/>
    <w:multiLevelType w:val="multilevel"/>
    <w:tmpl w:val="F43AD70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F2511B"/>
    <w:multiLevelType w:val="multilevel"/>
    <w:tmpl w:val="5F1AF33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5B2FBD"/>
    <w:multiLevelType w:val="multilevel"/>
    <w:tmpl w:val="53D0A30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027CE5"/>
    <w:multiLevelType w:val="multilevel"/>
    <w:tmpl w:val="3F10A17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0C7BB2"/>
    <w:multiLevelType w:val="hybridMultilevel"/>
    <w:tmpl w:val="49A800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3345119"/>
    <w:multiLevelType w:val="hybridMultilevel"/>
    <w:tmpl w:val="F1BC6B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82E536B"/>
    <w:multiLevelType w:val="multilevel"/>
    <w:tmpl w:val="D5AE2CF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7F2C38"/>
    <w:multiLevelType w:val="multilevel"/>
    <w:tmpl w:val="39FA8F7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9B2993"/>
    <w:multiLevelType w:val="multilevel"/>
    <w:tmpl w:val="41CC810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9D4816"/>
    <w:multiLevelType w:val="hybridMultilevel"/>
    <w:tmpl w:val="8BB4042A"/>
    <w:lvl w:ilvl="0" w:tplc="92E60204">
      <w:start w:val="38"/>
      <w:numFmt w:val="decimal"/>
      <w:lvlText w:val="%1."/>
      <w:lvlJc w:val="left"/>
      <w:pPr>
        <w:tabs>
          <w:tab w:val="num" w:pos="720"/>
        </w:tabs>
        <w:ind w:left="720" w:hanging="360"/>
      </w:pPr>
    </w:lvl>
    <w:lvl w:ilvl="1" w:tplc="B262FCB4" w:tentative="1">
      <w:start w:val="1"/>
      <w:numFmt w:val="decimal"/>
      <w:lvlText w:val="%2."/>
      <w:lvlJc w:val="left"/>
      <w:pPr>
        <w:tabs>
          <w:tab w:val="num" w:pos="1440"/>
        </w:tabs>
        <w:ind w:left="1440" w:hanging="360"/>
      </w:pPr>
    </w:lvl>
    <w:lvl w:ilvl="2" w:tplc="2D5C7F9A" w:tentative="1">
      <w:start w:val="1"/>
      <w:numFmt w:val="decimal"/>
      <w:lvlText w:val="%3."/>
      <w:lvlJc w:val="left"/>
      <w:pPr>
        <w:tabs>
          <w:tab w:val="num" w:pos="2160"/>
        </w:tabs>
        <w:ind w:left="2160" w:hanging="360"/>
      </w:pPr>
    </w:lvl>
    <w:lvl w:ilvl="3" w:tplc="D4C89A60" w:tentative="1">
      <w:start w:val="1"/>
      <w:numFmt w:val="decimal"/>
      <w:lvlText w:val="%4."/>
      <w:lvlJc w:val="left"/>
      <w:pPr>
        <w:tabs>
          <w:tab w:val="num" w:pos="2880"/>
        </w:tabs>
        <w:ind w:left="2880" w:hanging="360"/>
      </w:pPr>
    </w:lvl>
    <w:lvl w:ilvl="4" w:tplc="BC28C430" w:tentative="1">
      <w:start w:val="1"/>
      <w:numFmt w:val="decimal"/>
      <w:lvlText w:val="%5."/>
      <w:lvlJc w:val="left"/>
      <w:pPr>
        <w:tabs>
          <w:tab w:val="num" w:pos="3600"/>
        </w:tabs>
        <w:ind w:left="3600" w:hanging="360"/>
      </w:pPr>
    </w:lvl>
    <w:lvl w:ilvl="5" w:tplc="DB061E9A" w:tentative="1">
      <w:start w:val="1"/>
      <w:numFmt w:val="decimal"/>
      <w:lvlText w:val="%6."/>
      <w:lvlJc w:val="left"/>
      <w:pPr>
        <w:tabs>
          <w:tab w:val="num" w:pos="4320"/>
        </w:tabs>
        <w:ind w:left="4320" w:hanging="360"/>
      </w:pPr>
    </w:lvl>
    <w:lvl w:ilvl="6" w:tplc="3FD40B7A" w:tentative="1">
      <w:start w:val="1"/>
      <w:numFmt w:val="decimal"/>
      <w:lvlText w:val="%7."/>
      <w:lvlJc w:val="left"/>
      <w:pPr>
        <w:tabs>
          <w:tab w:val="num" w:pos="5040"/>
        </w:tabs>
        <w:ind w:left="5040" w:hanging="360"/>
      </w:pPr>
    </w:lvl>
    <w:lvl w:ilvl="7" w:tplc="96E2CE84" w:tentative="1">
      <w:start w:val="1"/>
      <w:numFmt w:val="decimal"/>
      <w:lvlText w:val="%8."/>
      <w:lvlJc w:val="left"/>
      <w:pPr>
        <w:tabs>
          <w:tab w:val="num" w:pos="5760"/>
        </w:tabs>
        <w:ind w:left="5760" w:hanging="360"/>
      </w:pPr>
    </w:lvl>
    <w:lvl w:ilvl="8" w:tplc="32FAF708" w:tentative="1">
      <w:start w:val="1"/>
      <w:numFmt w:val="decimal"/>
      <w:lvlText w:val="%9."/>
      <w:lvlJc w:val="left"/>
      <w:pPr>
        <w:tabs>
          <w:tab w:val="num" w:pos="6480"/>
        </w:tabs>
        <w:ind w:left="6480" w:hanging="360"/>
      </w:pPr>
    </w:lvl>
  </w:abstractNum>
  <w:num w:numId="1" w16cid:durableId="1309240626">
    <w:abstractNumId w:val="5"/>
  </w:num>
  <w:num w:numId="2" w16cid:durableId="443421691">
    <w:abstractNumId w:val="0"/>
  </w:num>
  <w:num w:numId="3" w16cid:durableId="1262568734">
    <w:abstractNumId w:val="3"/>
  </w:num>
  <w:num w:numId="4" w16cid:durableId="1281493875">
    <w:abstractNumId w:val="12"/>
  </w:num>
  <w:num w:numId="5" w16cid:durableId="1244101935">
    <w:abstractNumId w:val="11"/>
  </w:num>
  <w:num w:numId="6" w16cid:durableId="1405641268">
    <w:abstractNumId w:val="8"/>
  </w:num>
  <w:num w:numId="7" w16cid:durableId="1414811498">
    <w:abstractNumId w:val="6"/>
  </w:num>
  <w:num w:numId="8" w16cid:durableId="1107508143">
    <w:abstractNumId w:val="4"/>
  </w:num>
  <w:num w:numId="9" w16cid:durableId="449132476">
    <w:abstractNumId w:val="1"/>
  </w:num>
  <w:num w:numId="10" w16cid:durableId="666522720">
    <w:abstractNumId w:val="13"/>
  </w:num>
  <w:num w:numId="11" w16cid:durableId="217477649">
    <w:abstractNumId w:val="7"/>
  </w:num>
  <w:num w:numId="12" w16cid:durableId="143788067">
    <w:abstractNumId w:val="14"/>
  </w:num>
  <w:num w:numId="13" w16cid:durableId="186069197">
    <w:abstractNumId w:val="2"/>
  </w:num>
  <w:num w:numId="14" w16cid:durableId="633097646">
    <w:abstractNumId w:val="9"/>
  </w:num>
  <w:num w:numId="15" w16cid:durableId="142514806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2E"/>
    <w:rsid w:val="00000AAF"/>
    <w:rsid w:val="00092AC4"/>
    <w:rsid w:val="000930B7"/>
    <w:rsid w:val="000978C2"/>
    <w:rsid w:val="000D2D52"/>
    <w:rsid w:val="001031F8"/>
    <w:rsid w:val="00105960"/>
    <w:rsid w:val="001107BD"/>
    <w:rsid w:val="001475B7"/>
    <w:rsid w:val="00171BC9"/>
    <w:rsid w:val="00177C9C"/>
    <w:rsid w:val="001B24EB"/>
    <w:rsid w:val="001C2A7A"/>
    <w:rsid w:val="00223D88"/>
    <w:rsid w:val="00282E79"/>
    <w:rsid w:val="002D14F6"/>
    <w:rsid w:val="002D2E61"/>
    <w:rsid w:val="002D4790"/>
    <w:rsid w:val="002F2B37"/>
    <w:rsid w:val="002F7656"/>
    <w:rsid w:val="00316CC0"/>
    <w:rsid w:val="0034652E"/>
    <w:rsid w:val="00361917"/>
    <w:rsid w:val="00364BD6"/>
    <w:rsid w:val="00393F96"/>
    <w:rsid w:val="003A56AC"/>
    <w:rsid w:val="003B24B3"/>
    <w:rsid w:val="003C7706"/>
    <w:rsid w:val="003E554C"/>
    <w:rsid w:val="003F2DDE"/>
    <w:rsid w:val="0041799F"/>
    <w:rsid w:val="00437A24"/>
    <w:rsid w:val="0049014E"/>
    <w:rsid w:val="0049433C"/>
    <w:rsid w:val="004C76FE"/>
    <w:rsid w:val="004E3543"/>
    <w:rsid w:val="004F2D23"/>
    <w:rsid w:val="005009DE"/>
    <w:rsid w:val="005028AD"/>
    <w:rsid w:val="0056033F"/>
    <w:rsid w:val="00577FB7"/>
    <w:rsid w:val="00580C36"/>
    <w:rsid w:val="005E4DD1"/>
    <w:rsid w:val="005F526E"/>
    <w:rsid w:val="005F62E2"/>
    <w:rsid w:val="006048DB"/>
    <w:rsid w:val="00610DE2"/>
    <w:rsid w:val="006502BF"/>
    <w:rsid w:val="00694197"/>
    <w:rsid w:val="006B56F9"/>
    <w:rsid w:val="006F22D2"/>
    <w:rsid w:val="00703B61"/>
    <w:rsid w:val="00740251"/>
    <w:rsid w:val="007E18A2"/>
    <w:rsid w:val="00817772"/>
    <w:rsid w:val="00822F85"/>
    <w:rsid w:val="008454F5"/>
    <w:rsid w:val="00862F65"/>
    <w:rsid w:val="008A16DC"/>
    <w:rsid w:val="008C4831"/>
    <w:rsid w:val="008C52C2"/>
    <w:rsid w:val="008E1084"/>
    <w:rsid w:val="0090457E"/>
    <w:rsid w:val="00917DE2"/>
    <w:rsid w:val="00927D1B"/>
    <w:rsid w:val="0094536F"/>
    <w:rsid w:val="00951AFD"/>
    <w:rsid w:val="00952F27"/>
    <w:rsid w:val="009A63C2"/>
    <w:rsid w:val="009A70D5"/>
    <w:rsid w:val="00A73827"/>
    <w:rsid w:val="00A94BBE"/>
    <w:rsid w:val="00AA335C"/>
    <w:rsid w:val="00B14D45"/>
    <w:rsid w:val="00B160B2"/>
    <w:rsid w:val="00B368B2"/>
    <w:rsid w:val="00B54C1E"/>
    <w:rsid w:val="00B54C5C"/>
    <w:rsid w:val="00B808E1"/>
    <w:rsid w:val="00BD1EDF"/>
    <w:rsid w:val="00C06518"/>
    <w:rsid w:val="00C1598B"/>
    <w:rsid w:val="00C36B2E"/>
    <w:rsid w:val="00C41D3C"/>
    <w:rsid w:val="00C90095"/>
    <w:rsid w:val="00C97FDA"/>
    <w:rsid w:val="00D010FE"/>
    <w:rsid w:val="00D30129"/>
    <w:rsid w:val="00D34D18"/>
    <w:rsid w:val="00D42444"/>
    <w:rsid w:val="00D95284"/>
    <w:rsid w:val="00DA7DDE"/>
    <w:rsid w:val="00DB26BB"/>
    <w:rsid w:val="00DB642E"/>
    <w:rsid w:val="00DC34F3"/>
    <w:rsid w:val="00DF6116"/>
    <w:rsid w:val="00E070FD"/>
    <w:rsid w:val="00E87418"/>
    <w:rsid w:val="00EF5FAE"/>
    <w:rsid w:val="00EF6FB3"/>
    <w:rsid w:val="00F2290E"/>
    <w:rsid w:val="00F337FD"/>
    <w:rsid w:val="00F470F4"/>
    <w:rsid w:val="00F52345"/>
    <w:rsid w:val="00F70B76"/>
    <w:rsid w:val="00F753AC"/>
    <w:rsid w:val="00FE0400"/>
    <w:rsid w:val="01FBB90C"/>
    <w:rsid w:val="052497B2"/>
    <w:rsid w:val="071CF1F7"/>
    <w:rsid w:val="0C60305D"/>
    <w:rsid w:val="103B531A"/>
    <w:rsid w:val="1AEC6F03"/>
    <w:rsid w:val="2EAB513F"/>
    <w:rsid w:val="360B1DFB"/>
    <w:rsid w:val="37B10F2E"/>
    <w:rsid w:val="677FEE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D179"/>
  <w15:chartTrackingRefBased/>
  <w15:docId w15:val="{0FB0E442-FFB3-4E56-9C5B-CD0171716C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36B2E"/>
    <w:pPr>
      <w:tabs>
        <w:tab w:val="center" w:pos="4513"/>
        <w:tab w:val="right" w:pos="9026"/>
      </w:tabs>
      <w:spacing w:after="0" w:line="240" w:lineRule="auto"/>
    </w:pPr>
  </w:style>
  <w:style w:type="character" w:styleId="HeaderChar" w:customStyle="1">
    <w:name w:val="Header Char"/>
    <w:basedOn w:val="DefaultParagraphFont"/>
    <w:link w:val="Header"/>
    <w:uiPriority w:val="99"/>
    <w:rsid w:val="00C36B2E"/>
  </w:style>
  <w:style w:type="paragraph" w:styleId="Footer">
    <w:name w:val="footer"/>
    <w:basedOn w:val="Normal"/>
    <w:link w:val="FooterChar"/>
    <w:uiPriority w:val="99"/>
    <w:unhideWhenUsed/>
    <w:rsid w:val="00C36B2E"/>
    <w:pPr>
      <w:tabs>
        <w:tab w:val="center" w:pos="4513"/>
        <w:tab w:val="right" w:pos="9026"/>
      </w:tabs>
      <w:spacing w:after="0" w:line="240" w:lineRule="auto"/>
    </w:pPr>
  </w:style>
  <w:style w:type="character" w:styleId="FooterChar" w:customStyle="1">
    <w:name w:val="Footer Char"/>
    <w:basedOn w:val="DefaultParagraphFont"/>
    <w:link w:val="Footer"/>
    <w:uiPriority w:val="99"/>
    <w:rsid w:val="00C36B2E"/>
  </w:style>
  <w:style w:type="character" w:styleId="Hyperlink">
    <w:name w:val="Hyperlink"/>
    <w:basedOn w:val="DefaultParagraphFont"/>
    <w:uiPriority w:val="99"/>
    <w:unhideWhenUsed/>
    <w:rsid w:val="00C36B2E"/>
    <w:rPr>
      <w:color w:val="0563C1" w:themeColor="hyperlink"/>
      <w:u w:val="single"/>
    </w:rPr>
  </w:style>
  <w:style w:type="character" w:styleId="UnresolvedMention">
    <w:name w:val="Unresolved Mention"/>
    <w:basedOn w:val="DefaultParagraphFont"/>
    <w:uiPriority w:val="99"/>
    <w:unhideWhenUsed/>
    <w:rsid w:val="00C36B2E"/>
    <w:rPr>
      <w:color w:val="605E5C"/>
      <w:shd w:val="clear" w:color="auto" w:fill="E1DFDD"/>
    </w:rPr>
  </w:style>
  <w:style w:type="paragraph" w:styleId="paragraph" w:customStyle="1">
    <w:name w:val="paragraph"/>
    <w:basedOn w:val="Normal"/>
    <w:rsid w:val="009A70D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A70D5"/>
  </w:style>
  <w:style w:type="character" w:styleId="scxw171244192" w:customStyle="1">
    <w:name w:val="scxw171244192"/>
    <w:basedOn w:val="DefaultParagraphFont"/>
    <w:rsid w:val="009A70D5"/>
  </w:style>
  <w:style w:type="character" w:styleId="eop" w:customStyle="1">
    <w:name w:val="eop"/>
    <w:basedOn w:val="DefaultParagraphFont"/>
    <w:rsid w:val="009A70D5"/>
  </w:style>
  <w:style w:type="paragraph" w:styleId="ListParagraph">
    <w:name w:val="List Paragraph"/>
    <w:basedOn w:val="Normal"/>
    <w:uiPriority w:val="34"/>
    <w:qFormat/>
    <w:rsid w:val="00D010FE"/>
    <w:pPr>
      <w:ind w:left="720"/>
      <w:contextualSpacing/>
    </w:pPr>
  </w:style>
  <w:style w:type="character" w:styleId="CommentReference">
    <w:name w:val="annotation reference"/>
    <w:basedOn w:val="DefaultParagraphFont"/>
    <w:uiPriority w:val="99"/>
    <w:semiHidden/>
    <w:unhideWhenUsed/>
    <w:rsid w:val="00C90095"/>
    <w:rPr>
      <w:sz w:val="16"/>
      <w:szCs w:val="16"/>
    </w:rPr>
  </w:style>
  <w:style w:type="paragraph" w:styleId="CommentText">
    <w:name w:val="annotation text"/>
    <w:basedOn w:val="Normal"/>
    <w:link w:val="CommentTextChar"/>
    <w:uiPriority w:val="99"/>
    <w:semiHidden/>
    <w:unhideWhenUsed/>
    <w:rsid w:val="00C90095"/>
    <w:pPr>
      <w:spacing w:line="240" w:lineRule="auto"/>
    </w:pPr>
    <w:rPr>
      <w:sz w:val="20"/>
      <w:szCs w:val="20"/>
    </w:rPr>
  </w:style>
  <w:style w:type="character" w:styleId="CommentTextChar" w:customStyle="1">
    <w:name w:val="Comment Text Char"/>
    <w:basedOn w:val="DefaultParagraphFont"/>
    <w:link w:val="CommentText"/>
    <w:uiPriority w:val="99"/>
    <w:semiHidden/>
    <w:rsid w:val="00C90095"/>
    <w:rPr>
      <w:sz w:val="20"/>
      <w:szCs w:val="20"/>
    </w:rPr>
  </w:style>
  <w:style w:type="paragraph" w:styleId="CommentSubject">
    <w:name w:val="annotation subject"/>
    <w:basedOn w:val="CommentText"/>
    <w:next w:val="CommentText"/>
    <w:link w:val="CommentSubjectChar"/>
    <w:uiPriority w:val="99"/>
    <w:semiHidden/>
    <w:unhideWhenUsed/>
    <w:rsid w:val="00C90095"/>
    <w:rPr>
      <w:b/>
      <w:bCs/>
    </w:rPr>
  </w:style>
  <w:style w:type="character" w:styleId="CommentSubjectChar" w:customStyle="1">
    <w:name w:val="Comment Subject Char"/>
    <w:basedOn w:val="CommentTextChar"/>
    <w:link w:val="CommentSubject"/>
    <w:uiPriority w:val="99"/>
    <w:semiHidden/>
    <w:rsid w:val="00C90095"/>
    <w:rPr>
      <w:b/>
      <w:bCs/>
      <w:sz w:val="20"/>
      <w:szCs w:val="20"/>
    </w:rPr>
  </w:style>
  <w:style w:type="paragraph" w:styleId="BalloonText">
    <w:name w:val="Balloon Text"/>
    <w:basedOn w:val="Normal"/>
    <w:link w:val="BalloonTextChar"/>
    <w:uiPriority w:val="99"/>
    <w:semiHidden/>
    <w:unhideWhenUsed/>
    <w:rsid w:val="00C9009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90095"/>
    <w:rPr>
      <w:rFonts w:ascii="Segoe UI" w:hAnsi="Segoe UI" w:cs="Segoe UI"/>
      <w:sz w:val="18"/>
      <w:szCs w:val="18"/>
    </w:rPr>
  </w:style>
  <w:style w:type="character" w:styleId="Mention">
    <w:name w:val="Mention"/>
    <w:basedOn w:val="DefaultParagraphFont"/>
    <w:uiPriority w:val="99"/>
    <w:unhideWhenUsed/>
    <w:rsid w:val="00393F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358">
      <w:bodyDiv w:val="1"/>
      <w:marLeft w:val="0"/>
      <w:marRight w:val="0"/>
      <w:marTop w:val="0"/>
      <w:marBottom w:val="0"/>
      <w:divBdr>
        <w:top w:val="none" w:sz="0" w:space="0" w:color="auto"/>
        <w:left w:val="none" w:sz="0" w:space="0" w:color="auto"/>
        <w:bottom w:val="none" w:sz="0" w:space="0" w:color="auto"/>
        <w:right w:val="none" w:sz="0" w:space="0" w:color="auto"/>
      </w:divBdr>
    </w:div>
    <w:div w:id="203063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bookings@discover.org.uk" TargetMode="External" Id="R74e5d98457af4dda" /><Relationship Type="http://schemas.openxmlformats.org/officeDocument/2006/relationships/hyperlink" Target="mailto:bookings@discover.org.uk" TargetMode="External" Id="Rabb7090c0d5f49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a99f15-cdef-4252-9a14-b98241e0ac2d" xsi:nil="true"/>
    <lcf76f155ced4ddcb4097134ff3c332f xmlns="de7b2ba2-3d3a-4261-b864-556858624e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157FA5A7AD504CA4A438A92208013C" ma:contentTypeVersion="19" ma:contentTypeDescription="Create a new document." ma:contentTypeScope="" ma:versionID="b357f9af6ea1719431475dc9af0d80fb">
  <xsd:schema xmlns:xsd="http://www.w3.org/2001/XMLSchema" xmlns:xs="http://www.w3.org/2001/XMLSchema" xmlns:p="http://schemas.microsoft.com/office/2006/metadata/properties" xmlns:ns2="de7b2ba2-3d3a-4261-b864-556858624ebc" xmlns:ns3="3ba99f15-cdef-4252-9a14-b98241e0ac2d" targetNamespace="http://schemas.microsoft.com/office/2006/metadata/properties" ma:root="true" ma:fieldsID="218a4cb74815150b5b25069d69556009" ns2:_="" ns3:_="">
    <xsd:import namespace="de7b2ba2-3d3a-4261-b864-556858624ebc"/>
    <xsd:import namespace="3ba99f15-cdef-4252-9a14-b98241e0ac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b2ba2-3d3a-4261-b864-556858624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3c5610-9b9f-4e67-8b3c-cd1c297651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99f15-cdef-4252-9a14-b98241e0a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8067de-9e3f-43f3-a88e-184aab399c44}" ma:internalName="TaxCatchAll" ma:showField="CatchAllData" ma:web="3ba99f15-cdef-4252-9a14-b98241e0a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EA0CA-EFF1-470E-96C1-0548F9EC5909}">
  <ds:schemaRefs>
    <ds:schemaRef ds:uri="http://schemas.microsoft.com/sharepoint/v3/contenttype/forms"/>
  </ds:schemaRefs>
</ds:datastoreItem>
</file>

<file path=customXml/itemProps2.xml><?xml version="1.0" encoding="utf-8"?>
<ds:datastoreItem xmlns:ds="http://schemas.openxmlformats.org/officeDocument/2006/customXml" ds:itemID="{D582DE0F-96AC-42A5-97A8-8A1CC92A07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5693BE-57EC-4673-9B41-7156097497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Bennett</dc:creator>
  <keywords/>
  <dc:description/>
  <lastModifiedBy>Rose Tsui</lastModifiedBy>
  <revision>3</revision>
  <dcterms:created xsi:type="dcterms:W3CDTF">2022-04-20T20:30:00.0000000Z</dcterms:created>
  <dcterms:modified xsi:type="dcterms:W3CDTF">2025-09-25T11:20:43.4194064Z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0x010100D4157FA5A7AD504CA4A438A92208013C</vt:lpwstr>
  </property>
  <property fmtid="{D5CDD505-2E9C-101B-9397-08002B2CF9AE}" pid="3" name="MediaServiceImageTags">
    <vt:lpwstr/>
  </property>
</Properties>
</file>