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C26D" w14:textId="3FDD9AB1" w:rsidR="008922E8" w:rsidRPr="000279D7" w:rsidRDefault="009A5EBC" w:rsidP="008922E8">
      <w:pPr>
        <w:spacing w:line="276" w:lineRule="auto"/>
      </w:pPr>
      <w:r w:rsidRPr="00FD562C">
        <w:rPr>
          <w:b/>
          <w:bCs/>
          <w:noProof/>
          <w:sz w:val="28"/>
          <w:szCs w:val="28"/>
        </w:rPr>
        <w:drawing>
          <wp:anchor distT="0" distB="0" distL="114300" distR="114300" simplePos="0" relativeHeight="251657728" behindDoc="1" locked="0" layoutInCell="1" allowOverlap="1" wp14:anchorId="5BE0FEE1" wp14:editId="296C96CE">
            <wp:simplePos x="0" y="0"/>
            <wp:positionH relativeFrom="margin">
              <wp:posOffset>4149090</wp:posOffset>
            </wp:positionH>
            <wp:positionV relativeFrom="paragraph">
              <wp:posOffset>19050</wp:posOffset>
            </wp:positionV>
            <wp:extent cx="2023110" cy="1424940"/>
            <wp:effectExtent l="19050" t="19050" r="0" b="22860"/>
            <wp:wrapSquare wrapText="bothSides"/>
            <wp:docPr id="16" name="Picture 15" descr="A cartoon of a flying object&#10;&#10;Description automatically generated">
              <a:extLst xmlns:a="http://schemas.openxmlformats.org/drawingml/2006/main">
                <a:ext uri="{FF2B5EF4-FFF2-40B4-BE49-F238E27FC236}">
                  <a16:creationId xmlns:a16="http://schemas.microsoft.com/office/drawing/2014/main" id="{10E33409-4F0D-5BC6-EA20-64AA72CB2D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cartoon of a flying object&#10;&#10;Description automatically generated">
                      <a:extLst>
                        <a:ext uri="{FF2B5EF4-FFF2-40B4-BE49-F238E27FC236}">
                          <a16:creationId xmlns:a16="http://schemas.microsoft.com/office/drawing/2014/main" id="{10E33409-4F0D-5BC6-EA20-64AA72CB2DD9}"/>
                        </a:ext>
                      </a:extLst>
                    </pic:cNvPr>
                    <pic:cNvPicPr>
                      <a:picLocks noChangeAspect="1"/>
                    </pic:cNvPicPr>
                  </pic:nvPicPr>
                  <pic:blipFill>
                    <a:blip r:embed="rId8"/>
                    <a:stretch>
                      <a:fillRect/>
                    </a:stretch>
                  </pic:blipFill>
                  <pic:spPr>
                    <a:xfrm>
                      <a:off x="0" y="0"/>
                      <a:ext cx="2023110" cy="1424940"/>
                    </a:xfrm>
                    <a:prstGeom prst="rect">
                      <a:avLst/>
                    </a:prstGeom>
                    <a:effectLst>
                      <a:outerShdw blurRad="50800" dist="38100" sx="95000" sy="950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562C">
        <w:rPr>
          <w:b/>
          <w:bCs/>
          <w:noProof/>
          <w:sz w:val="28"/>
          <w:szCs w:val="28"/>
        </w:rPr>
        <w:drawing>
          <wp:anchor distT="0" distB="0" distL="114300" distR="114300" simplePos="0" relativeHeight="251674112" behindDoc="0" locked="0" layoutInCell="1" allowOverlap="1" wp14:anchorId="2A05694C" wp14:editId="51217F65">
            <wp:simplePos x="0" y="0"/>
            <wp:positionH relativeFrom="column">
              <wp:posOffset>3722370</wp:posOffset>
            </wp:positionH>
            <wp:positionV relativeFrom="paragraph">
              <wp:posOffset>-678179</wp:posOffset>
            </wp:positionV>
            <wp:extent cx="1219359" cy="858678"/>
            <wp:effectExtent l="19050" t="38100" r="19050" b="36830"/>
            <wp:wrapNone/>
            <wp:docPr id="17" name="Picture 16" descr="A cartoon of a flying object&#10;&#10;Description automatically generated">
              <a:extLst xmlns:a="http://schemas.openxmlformats.org/drawingml/2006/main">
                <a:ext uri="{FF2B5EF4-FFF2-40B4-BE49-F238E27FC236}">
                  <a16:creationId xmlns:a16="http://schemas.microsoft.com/office/drawing/2014/main" id="{51BDB564-037F-F900-89C2-F185A53E8B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cartoon of a flying object&#10;&#10;Description automatically generated">
                      <a:extLst>
                        <a:ext uri="{FF2B5EF4-FFF2-40B4-BE49-F238E27FC236}">
                          <a16:creationId xmlns:a16="http://schemas.microsoft.com/office/drawing/2014/main" id="{51BDB564-037F-F900-89C2-F185A53E8B29}"/>
                        </a:ext>
                      </a:extLst>
                    </pic:cNvPr>
                    <pic:cNvPicPr>
                      <a:picLocks noChangeAspect="1"/>
                    </pic:cNvPicPr>
                  </pic:nvPicPr>
                  <pic:blipFill>
                    <a:blip r:embed="rId9" cstate="hqprint">
                      <a:extLst>
                        <a:ext uri="{28A0092B-C50C-407E-A947-70E740481C1C}">
                          <a14:useLocalDpi xmlns:a14="http://schemas.microsoft.com/office/drawing/2010/main"/>
                        </a:ext>
                      </a:extLst>
                    </a:blip>
                    <a:stretch>
                      <a:fillRect/>
                    </a:stretch>
                  </pic:blipFill>
                  <pic:spPr>
                    <a:xfrm>
                      <a:off x="0" y="0"/>
                      <a:ext cx="1255332" cy="884011"/>
                    </a:xfrm>
                    <a:prstGeom prst="rect">
                      <a:avLst/>
                    </a:prstGeom>
                    <a:effectLst>
                      <a:outerShdw blurRad="50800" dist="38100" sx="95000" sy="950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8"/>
          <w:szCs w:val="28"/>
        </w:rPr>
        <w:t xml:space="preserve">Discover Children’s Story Centre </w:t>
      </w:r>
      <w:r w:rsidR="008922E8">
        <w:rPr>
          <w:rFonts w:asciiTheme="minorHAnsi" w:hAnsiTheme="minorHAnsi" w:cstheme="minorHAnsi"/>
          <w:b/>
          <w:sz w:val="28"/>
          <w:szCs w:val="28"/>
        </w:rPr>
        <w:t>Trustees Role</w:t>
      </w:r>
    </w:p>
    <w:p w14:paraId="6AF284AD" w14:textId="77777777" w:rsidR="006041F3" w:rsidRDefault="006041F3" w:rsidP="008922E8">
      <w:pPr>
        <w:tabs>
          <w:tab w:val="left" w:pos="2190"/>
        </w:tabs>
        <w:autoSpaceDE w:val="0"/>
        <w:autoSpaceDN w:val="0"/>
        <w:adjustRightInd w:val="0"/>
        <w:rPr>
          <w:rFonts w:asciiTheme="minorHAnsi" w:hAnsiTheme="minorHAnsi" w:cstheme="minorHAnsi"/>
          <w:lang w:val="en-US"/>
        </w:rPr>
      </w:pPr>
    </w:p>
    <w:p w14:paraId="61EC44FF" w14:textId="1AC42A97" w:rsidR="00266297" w:rsidRDefault="008922E8" w:rsidP="008922E8">
      <w:pPr>
        <w:tabs>
          <w:tab w:val="left" w:pos="2190"/>
        </w:tabs>
        <w:autoSpaceDE w:val="0"/>
        <w:autoSpaceDN w:val="0"/>
        <w:adjustRightInd w:val="0"/>
        <w:rPr>
          <w:rFonts w:asciiTheme="minorHAnsi" w:hAnsiTheme="minorHAnsi" w:cstheme="minorHAnsi"/>
          <w:lang w:val="en-US"/>
        </w:rPr>
      </w:pPr>
      <w:r>
        <w:rPr>
          <w:rFonts w:asciiTheme="minorHAnsi" w:hAnsiTheme="minorHAnsi" w:cstheme="minorHAnsi"/>
          <w:lang w:val="en-US"/>
        </w:rPr>
        <w:t xml:space="preserve">In the role of a </w:t>
      </w:r>
      <w:proofErr w:type="gramStart"/>
      <w:r>
        <w:rPr>
          <w:rFonts w:asciiTheme="minorHAnsi" w:hAnsiTheme="minorHAnsi" w:cstheme="minorHAnsi"/>
          <w:lang w:val="en-US"/>
        </w:rPr>
        <w:t>Trustee</w:t>
      </w:r>
      <w:proofErr w:type="gramEnd"/>
      <w:r>
        <w:rPr>
          <w:rFonts w:asciiTheme="minorHAnsi" w:hAnsiTheme="minorHAnsi" w:cstheme="minorHAnsi"/>
          <w:lang w:val="en-US"/>
        </w:rPr>
        <w:t xml:space="preserve"> you will </w:t>
      </w:r>
      <w:r w:rsidR="00EE1F02">
        <w:rPr>
          <w:rFonts w:asciiTheme="minorHAnsi" w:hAnsiTheme="minorHAnsi" w:cstheme="minorHAnsi"/>
          <w:lang w:val="en-US"/>
        </w:rPr>
        <w:t xml:space="preserve">work in partnership with other Board members to support the Chief Executive and the management team to achieve the </w:t>
      </w:r>
      <w:r w:rsidR="00B6553F">
        <w:rPr>
          <w:rFonts w:asciiTheme="minorHAnsi" w:hAnsiTheme="minorHAnsi" w:cstheme="minorHAnsi"/>
          <w:lang w:val="en-US"/>
        </w:rPr>
        <w:t xml:space="preserve">delivery of the </w:t>
      </w:r>
      <w:proofErr w:type="spellStart"/>
      <w:r w:rsidR="00B6553F">
        <w:rPr>
          <w:rFonts w:asciiTheme="minorHAnsi" w:hAnsiTheme="minorHAnsi" w:cstheme="minorHAnsi"/>
          <w:lang w:val="en-US"/>
        </w:rPr>
        <w:t>organisation’s</w:t>
      </w:r>
      <w:proofErr w:type="spellEnd"/>
      <w:r w:rsidR="00B6553F">
        <w:rPr>
          <w:rFonts w:asciiTheme="minorHAnsi" w:hAnsiTheme="minorHAnsi" w:cstheme="minorHAnsi"/>
          <w:lang w:val="en-US"/>
        </w:rPr>
        <w:t xml:space="preserve"> strategic framework, ‘Stories For All’,</w:t>
      </w:r>
      <w:r w:rsidR="0033688D">
        <w:rPr>
          <w:rFonts w:asciiTheme="minorHAnsi" w:hAnsiTheme="minorHAnsi" w:cstheme="minorHAnsi"/>
          <w:lang w:val="en-US"/>
        </w:rPr>
        <w:t xml:space="preserve"> through participation in Board meetings </w:t>
      </w:r>
      <w:r w:rsidR="008E0724">
        <w:rPr>
          <w:rFonts w:asciiTheme="minorHAnsi" w:hAnsiTheme="minorHAnsi" w:cstheme="minorHAnsi"/>
          <w:lang w:val="en-US"/>
        </w:rPr>
        <w:t>and advice to the staff team</w:t>
      </w:r>
      <w:r w:rsidRPr="00F5597A">
        <w:rPr>
          <w:rFonts w:asciiTheme="minorHAnsi" w:hAnsiTheme="minorHAnsi" w:cstheme="minorHAnsi"/>
          <w:lang w:val="en-US"/>
        </w:rPr>
        <w:t>.</w:t>
      </w:r>
      <w:r w:rsidR="00B6553F">
        <w:rPr>
          <w:rFonts w:asciiTheme="minorHAnsi" w:hAnsiTheme="minorHAnsi" w:cstheme="minorHAnsi"/>
          <w:lang w:val="en-US"/>
        </w:rPr>
        <w:t xml:space="preserve"> </w:t>
      </w:r>
    </w:p>
    <w:p w14:paraId="1E28C957" w14:textId="77777777" w:rsidR="00266297" w:rsidRDefault="00266297" w:rsidP="008922E8">
      <w:pPr>
        <w:tabs>
          <w:tab w:val="left" w:pos="2190"/>
        </w:tabs>
        <w:autoSpaceDE w:val="0"/>
        <w:autoSpaceDN w:val="0"/>
        <w:adjustRightInd w:val="0"/>
        <w:rPr>
          <w:rFonts w:asciiTheme="minorHAnsi" w:hAnsiTheme="minorHAnsi" w:cstheme="minorHAnsi"/>
          <w:lang w:val="en-US"/>
        </w:rPr>
      </w:pPr>
    </w:p>
    <w:p w14:paraId="60BF5FBA" w14:textId="0DFAFE4E" w:rsidR="00266297" w:rsidRPr="00F530F9" w:rsidRDefault="00266297" w:rsidP="00266297">
      <w:pPr>
        <w:spacing w:line="276" w:lineRule="auto"/>
        <w:jc w:val="both"/>
        <w:rPr>
          <w:rFonts w:asciiTheme="minorHAnsi" w:hAnsiTheme="minorHAnsi" w:cstheme="minorHAnsi"/>
        </w:rPr>
      </w:pPr>
      <w:r>
        <w:rPr>
          <w:rFonts w:asciiTheme="minorHAnsi" w:hAnsiTheme="minorHAnsi" w:cstheme="minorHAnsi"/>
          <w:lang w:val="en-US"/>
        </w:rPr>
        <w:t xml:space="preserve">Board meetings take place 4 – 5 times per year both in person and online, with brief papers provided in the preceding week. It is important that Board members </w:t>
      </w:r>
      <w:proofErr w:type="gramStart"/>
      <w:r>
        <w:rPr>
          <w:rFonts w:asciiTheme="minorHAnsi" w:hAnsiTheme="minorHAnsi" w:cstheme="minorHAnsi"/>
        </w:rPr>
        <w:t>are able to</w:t>
      </w:r>
      <w:proofErr w:type="gramEnd"/>
      <w:r>
        <w:rPr>
          <w:rFonts w:asciiTheme="minorHAnsi" w:hAnsiTheme="minorHAnsi" w:cstheme="minorHAnsi"/>
        </w:rPr>
        <w:t xml:space="preserve"> visit the venue and be available to staff members on an occasional basis. </w:t>
      </w:r>
      <w:r w:rsidRPr="00612DBE">
        <w:rPr>
          <w:rFonts w:asciiTheme="minorHAnsi" w:hAnsiTheme="minorHAnsi" w:cstheme="minorHAnsi"/>
        </w:rPr>
        <w:t xml:space="preserve">On average the time commitment is between </w:t>
      </w:r>
      <w:r>
        <w:rPr>
          <w:rFonts w:asciiTheme="minorHAnsi" w:hAnsiTheme="minorHAnsi" w:cstheme="minorHAnsi"/>
        </w:rPr>
        <w:t xml:space="preserve">two to three hours </w:t>
      </w:r>
      <w:r w:rsidRPr="00612DBE">
        <w:rPr>
          <w:rFonts w:asciiTheme="minorHAnsi" w:hAnsiTheme="minorHAnsi" w:cstheme="minorHAnsi"/>
        </w:rPr>
        <w:t>per month</w:t>
      </w:r>
      <w:r>
        <w:rPr>
          <w:rFonts w:asciiTheme="minorHAnsi" w:hAnsiTheme="minorHAnsi" w:cstheme="minorHAnsi"/>
        </w:rPr>
        <w:t>.</w:t>
      </w:r>
      <w:r w:rsidR="00756773">
        <w:rPr>
          <w:rFonts w:asciiTheme="minorHAnsi" w:hAnsiTheme="minorHAnsi" w:cstheme="minorHAnsi"/>
        </w:rPr>
        <w:t xml:space="preserve"> </w:t>
      </w:r>
      <w:r>
        <w:rPr>
          <w:rFonts w:asciiTheme="minorHAnsi" w:hAnsiTheme="minorHAnsi" w:cstheme="minorHAnsi"/>
        </w:rPr>
        <w:t>Trustees can take on roles such as Board Safeguarding lead or support specific projects which vary in terms of time commitment but usually no more than twelve hours across the year.</w:t>
      </w:r>
    </w:p>
    <w:p w14:paraId="5DBF55D7" w14:textId="77777777" w:rsidR="00D211B4" w:rsidRDefault="00D211B4" w:rsidP="008922E8">
      <w:pPr>
        <w:tabs>
          <w:tab w:val="left" w:pos="2190"/>
        </w:tabs>
        <w:autoSpaceDE w:val="0"/>
        <w:autoSpaceDN w:val="0"/>
        <w:adjustRightInd w:val="0"/>
        <w:rPr>
          <w:rFonts w:asciiTheme="minorHAnsi" w:hAnsiTheme="minorHAnsi" w:cstheme="minorHAnsi"/>
          <w:lang w:val="en-US"/>
        </w:rPr>
      </w:pPr>
    </w:p>
    <w:p w14:paraId="6C3EB8D6" w14:textId="4A361853" w:rsidR="008922E8" w:rsidRDefault="008922E8" w:rsidP="00D211B4">
      <w:pPr>
        <w:tabs>
          <w:tab w:val="left" w:pos="2190"/>
        </w:tabs>
        <w:autoSpaceDE w:val="0"/>
        <w:autoSpaceDN w:val="0"/>
        <w:adjustRightInd w:val="0"/>
        <w:rPr>
          <w:rFonts w:asciiTheme="minorHAnsi" w:hAnsiTheme="minorHAnsi" w:cstheme="minorHAnsi"/>
        </w:rPr>
      </w:pPr>
      <w:r>
        <w:rPr>
          <w:rFonts w:asciiTheme="minorHAnsi" w:hAnsiTheme="minorHAnsi" w:cstheme="minorHAnsi"/>
          <w:lang w:val="en-US"/>
        </w:rPr>
        <w:t xml:space="preserve">You </w:t>
      </w:r>
      <w:r w:rsidR="00A56A22">
        <w:rPr>
          <w:rFonts w:asciiTheme="minorHAnsi" w:hAnsiTheme="minorHAnsi" w:cstheme="minorHAnsi"/>
          <w:lang w:val="en-US"/>
        </w:rPr>
        <w:t xml:space="preserve">will be an important advocate for Discover and support the </w:t>
      </w:r>
      <w:proofErr w:type="spellStart"/>
      <w:r w:rsidR="00A56A22">
        <w:rPr>
          <w:rFonts w:asciiTheme="minorHAnsi" w:hAnsiTheme="minorHAnsi" w:cstheme="minorHAnsi"/>
          <w:lang w:val="en-US"/>
        </w:rPr>
        <w:t>organisation</w:t>
      </w:r>
      <w:proofErr w:type="spellEnd"/>
      <w:r w:rsidR="00A56A22">
        <w:rPr>
          <w:rFonts w:asciiTheme="minorHAnsi" w:hAnsiTheme="minorHAnsi" w:cstheme="minorHAnsi"/>
          <w:lang w:val="en-US"/>
        </w:rPr>
        <w:t xml:space="preserve"> with engaging with a wide range of partners and stakeholders, from parents to corporates, authors and illustrators, councils, educationalists, </w:t>
      </w:r>
      <w:r w:rsidR="00CD2E69">
        <w:rPr>
          <w:rFonts w:asciiTheme="minorHAnsi" w:hAnsiTheme="minorHAnsi" w:cstheme="minorHAnsi"/>
          <w:lang w:val="en-US"/>
        </w:rPr>
        <w:t xml:space="preserve">press, </w:t>
      </w:r>
      <w:r w:rsidR="00A56A22">
        <w:rPr>
          <w:rFonts w:asciiTheme="minorHAnsi" w:hAnsiTheme="minorHAnsi" w:cstheme="minorHAnsi"/>
          <w:lang w:val="en-US"/>
        </w:rPr>
        <w:t>creatives, teachers and funders</w:t>
      </w:r>
      <w:r w:rsidR="00D211B4">
        <w:rPr>
          <w:rFonts w:asciiTheme="minorHAnsi" w:hAnsiTheme="minorHAnsi" w:cstheme="minorHAnsi"/>
        </w:rPr>
        <w:t>.</w:t>
      </w:r>
    </w:p>
    <w:p w14:paraId="13911925" w14:textId="77777777" w:rsidR="001C170F" w:rsidRDefault="001C170F" w:rsidP="00D211B4">
      <w:pPr>
        <w:tabs>
          <w:tab w:val="left" w:pos="2190"/>
        </w:tabs>
        <w:autoSpaceDE w:val="0"/>
        <w:autoSpaceDN w:val="0"/>
        <w:adjustRightInd w:val="0"/>
        <w:rPr>
          <w:rFonts w:asciiTheme="minorHAnsi" w:hAnsiTheme="minorHAnsi" w:cstheme="minorHAnsi"/>
        </w:rPr>
      </w:pPr>
    </w:p>
    <w:p w14:paraId="4D31CFD5" w14:textId="6094E25A" w:rsidR="001C170F" w:rsidRDefault="001C170F" w:rsidP="00D211B4">
      <w:pPr>
        <w:tabs>
          <w:tab w:val="left" w:pos="2190"/>
        </w:tabs>
        <w:autoSpaceDE w:val="0"/>
        <w:autoSpaceDN w:val="0"/>
        <w:adjustRightInd w:val="0"/>
        <w:rPr>
          <w:rFonts w:asciiTheme="minorHAnsi" w:hAnsiTheme="minorHAnsi" w:cstheme="minorHAnsi"/>
        </w:rPr>
      </w:pPr>
      <w:r>
        <w:rPr>
          <w:rFonts w:asciiTheme="minorHAnsi" w:hAnsiTheme="minorHAnsi" w:cstheme="minorHAnsi"/>
        </w:rPr>
        <w:t>Trustees are asked to commit to the five key principles with which Discover operates:</w:t>
      </w:r>
    </w:p>
    <w:p w14:paraId="3ED93408" w14:textId="32EEA284" w:rsidR="001C170F" w:rsidRDefault="001C170F" w:rsidP="001C170F">
      <w:pPr>
        <w:pStyle w:val="ListParagraph"/>
        <w:numPr>
          <w:ilvl w:val="0"/>
          <w:numId w:val="4"/>
        </w:numPr>
        <w:tabs>
          <w:tab w:val="left" w:pos="2190"/>
        </w:tabs>
        <w:autoSpaceDE w:val="0"/>
        <w:autoSpaceDN w:val="0"/>
        <w:adjustRightInd w:val="0"/>
        <w:rPr>
          <w:rFonts w:cstheme="minorHAnsi"/>
        </w:rPr>
      </w:pPr>
      <w:r>
        <w:rPr>
          <w:rFonts w:cstheme="minorHAnsi"/>
        </w:rPr>
        <w:t>Put children first</w:t>
      </w:r>
    </w:p>
    <w:p w14:paraId="57DFE109" w14:textId="65B320B6" w:rsidR="001C170F" w:rsidRDefault="001C170F" w:rsidP="001C170F">
      <w:pPr>
        <w:pStyle w:val="ListParagraph"/>
        <w:numPr>
          <w:ilvl w:val="0"/>
          <w:numId w:val="4"/>
        </w:numPr>
        <w:tabs>
          <w:tab w:val="left" w:pos="2190"/>
        </w:tabs>
        <w:autoSpaceDE w:val="0"/>
        <w:autoSpaceDN w:val="0"/>
        <w:adjustRightInd w:val="0"/>
        <w:rPr>
          <w:rFonts w:cstheme="minorHAnsi"/>
        </w:rPr>
      </w:pPr>
      <w:r>
        <w:rPr>
          <w:rFonts w:cstheme="minorHAnsi"/>
        </w:rPr>
        <w:t>Create the extraordinary</w:t>
      </w:r>
    </w:p>
    <w:p w14:paraId="683AEDCD" w14:textId="5EDD8BFE" w:rsidR="001C170F" w:rsidRDefault="001C170F" w:rsidP="001C170F">
      <w:pPr>
        <w:pStyle w:val="ListParagraph"/>
        <w:numPr>
          <w:ilvl w:val="0"/>
          <w:numId w:val="4"/>
        </w:numPr>
        <w:tabs>
          <w:tab w:val="left" w:pos="2190"/>
        </w:tabs>
        <w:autoSpaceDE w:val="0"/>
        <w:autoSpaceDN w:val="0"/>
        <w:adjustRightInd w:val="0"/>
        <w:rPr>
          <w:rFonts w:cstheme="minorHAnsi"/>
        </w:rPr>
      </w:pPr>
      <w:r>
        <w:rPr>
          <w:rFonts w:cstheme="minorHAnsi"/>
        </w:rPr>
        <w:t>Keep growing our accessibility and inclusivity</w:t>
      </w:r>
    </w:p>
    <w:p w14:paraId="4D391F8F" w14:textId="25E4B5CB" w:rsidR="001C170F" w:rsidRDefault="001C170F" w:rsidP="001C170F">
      <w:pPr>
        <w:pStyle w:val="ListParagraph"/>
        <w:numPr>
          <w:ilvl w:val="0"/>
          <w:numId w:val="4"/>
        </w:numPr>
        <w:tabs>
          <w:tab w:val="left" w:pos="2190"/>
        </w:tabs>
        <w:autoSpaceDE w:val="0"/>
        <w:autoSpaceDN w:val="0"/>
        <w:adjustRightInd w:val="0"/>
        <w:rPr>
          <w:rFonts w:cstheme="minorHAnsi"/>
        </w:rPr>
      </w:pPr>
      <w:r>
        <w:rPr>
          <w:rFonts w:cstheme="minorHAnsi"/>
        </w:rPr>
        <w:t>Play our part in protecting our planet</w:t>
      </w:r>
    </w:p>
    <w:p w14:paraId="08165F28" w14:textId="06832DDB" w:rsidR="001C170F" w:rsidRPr="001C170F" w:rsidRDefault="001C170F" w:rsidP="001C170F">
      <w:pPr>
        <w:pStyle w:val="ListParagraph"/>
        <w:numPr>
          <w:ilvl w:val="0"/>
          <w:numId w:val="4"/>
        </w:numPr>
        <w:tabs>
          <w:tab w:val="left" w:pos="2190"/>
        </w:tabs>
        <w:autoSpaceDE w:val="0"/>
        <w:autoSpaceDN w:val="0"/>
        <w:adjustRightInd w:val="0"/>
        <w:rPr>
          <w:rFonts w:cstheme="minorHAnsi"/>
        </w:rPr>
      </w:pPr>
      <w:r>
        <w:rPr>
          <w:rFonts w:cstheme="minorHAnsi"/>
        </w:rPr>
        <w:t>Ensure our organisation is well run.</w:t>
      </w:r>
    </w:p>
    <w:p w14:paraId="4C3179A4" w14:textId="77777777" w:rsidR="00D211B4" w:rsidRDefault="00D211B4" w:rsidP="00D211B4">
      <w:pPr>
        <w:tabs>
          <w:tab w:val="left" w:pos="2190"/>
        </w:tabs>
        <w:autoSpaceDE w:val="0"/>
        <w:autoSpaceDN w:val="0"/>
        <w:adjustRightInd w:val="0"/>
        <w:rPr>
          <w:rFonts w:asciiTheme="minorHAnsi" w:hAnsiTheme="minorHAnsi" w:cstheme="minorHAnsi"/>
          <w:b/>
          <w:szCs w:val="24"/>
        </w:rPr>
      </w:pPr>
    </w:p>
    <w:p w14:paraId="3D45C96D" w14:textId="77777777" w:rsidR="008922E8" w:rsidRDefault="008922E8" w:rsidP="008922E8">
      <w:pPr>
        <w:widowControl w:val="0"/>
        <w:autoSpaceDE w:val="0"/>
        <w:autoSpaceDN w:val="0"/>
        <w:adjustRightInd w:val="0"/>
        <w:jc w:val="both"/>
        <w:rPr>
          <w:rFonts w:asciiTheme="minorHAnsi" w:hAnsiTheme="minorHAnsi" w:cstheme="minorHAnsi"/>
          <w:b/>
          <w:szCs w:val="24"/>
        </w:rPr>
      </w:pPr>
      <w:r w:rsidRPr="00E24CBE">
        <w:rPr>
          <w:rFonts w:asciiTheme="minorHAnsi" w:hAnsiTheme="minorHAnsi" w:cstheme="minorHAnsi"/>
          <w:b/>
          <w:szCs w:val="24"/>
        </w:rPr>
        <w:t xml:space="preserve">Main responsibilities </w:t>
      </w:r>
    </w:p>
    <w:p w14:paraId="394D32CA" w14:textId="77777777" w:rsidR="008922E8" w:rsidRDefault="008922E8" w:rsidP="008922E8">
      <w:pPr>
        <w:widowControl w:val="0"/>
        <w:autoSpaceDE w:val="0"/>
        <w:autoSpaceDN w:val="0"/>
        <w:adjustRightInd w:val="0"/>
        <w:jc w:val="both"/>
        <w:rPr>
          <w:rFonts w:asciiTheme="minorHAnsi" w:hAnsiTheme="minorHAnsi" w:cstheme="minorHAnsi"/>
          <w:b/>
          <w:szCs w:val="24"/>
        </w:rPr>
      </w:pPr>
    </w:p>
    <w:p w14:paraId="1583F708" w14:textId="77777777" w:rsidR="007B20D2" w:rsidRPr="00E24CBE" w:rsidRDefault="007B20D2" w:rsidP="007B20D2">
      <w:pPr>
        <w:pStyle w:val="ListParagraph"/>
        <w:numPr>
          <w:ilvl w:val="0"/>
          <w:numId w:val="2"/>
        </w:numPr>
        <w:rPr>
          <w:rFonts w:cstheme="minorHAnsi"/>
        </w:rPr>
      </w:pPr>
      <w:r w:rsidRPr="00E24CBE">
        <w:rPr>
          <w:rFonts w:cstheme="minorHAnsi"/>
        </w:rPr>
        <w:t>A</w:t>
      </w:r>
      <w:r>
        <w:rPr>
          <w:rFonts w:cstheme="minorHAnsi"/>
        </w:rPr>
        <w:t>ttend</w:t>
      </w:r>
      <w:r w:rsidRPr="00E24CBE">
        <w:rPr>
          <w:rFonts w:cstheme="minorHAnsi"/>
        </w:rPr>
        <w:t xml:space="preserve"> the annual cycle of the </w:t>
      </w:r>
      <w:r>
        <w:rPr>
          <w:rFonts w:cstheme="minorHAnsi"/>
        </w:rPr>
        <w:t>Board meetings and other topic specific sessions that may be required through the year.</w:t>
      </w:r>
    </w:p>
    <w:p w14:paraId="28AC4F38" w14:textId="4EC5A4A1" w:rsidR="008922E8" w:rsidRDefault="004B4AF1" w:rsidP="008922E8">
      <w:pPr>
        <w:pStyle w:val="ListParagraph"/>
        <w:numPr>
          <w:ilvl w:val="0"/>
          <w:numId w:val="2"/>
        </w:numPr>
        <w:rPr>
          <w:rFonts w:cstheme="minorHAnsi"/>
        </w:rPr>
      </w:pPr>
      <w:r>
        <w:rPr>
          <w:rFonts w:cstheme="minorHAnsi"/>
        </w:rPr>
        <w:t>Contribute</w:t>
      </w:r>
      <w:r w:rsidR="008922E8">
        <w:rPr>
          <w:rFonts w:cstheme="minorHAnsi"/>
        </w:rPr>
        <w:t xml:space="preserve"> to the</w:t>
      </w:r>
      <w:r w:rsidR="008922E8" w:rsidRPr="00E24CBE">
        <w:rPr>
          <w:rFonts w:cstheme="minorHAnsi"/>
        </w:rPr>
        <w:t xml:space="preserve"> </w:t>
      </w:r>
      <w:r w:rsidR="008922E8">
        <w:rPr>
          <w:rFonts w:cstheme="minorHAnsi"/>
        </w:rPr>
        <w:t>B</w:t>
      </w:r>
      <w:r w:rsidR="008922E8" w:rsidRPr="00E24CBE">
        <w:rPr>
          <w:rFonts w:cstheme="minorHAnsi"/>
        </w:rPr>
        <w:t xml:space="preserve">oard </w:t>
      </w:r>
      <w:r w:rsidR="008922E8">
        <w:rPr>
          <w:rFonts w:cstheme="minorHAnsi"/>
        </w:rPr>
        <w:t>focus</w:t>
      </w:r>
      <w:r w:rsidR="008922E8" w:rsidRPr="00E24CBE">
        <w:rPr>
          <w:rFonts w:cstheme="minorHAnsi"/>
        </w:rPr>
        <w:t xml:space="preserve"> on strateg</w:t>
      </w:r>
      <w:r>
        <w:rPr>
          <w:rFonts w:cstheme="minorHAnsi"/>
        </w:rPr>
        <w:t>ic</w:t>
      </w:r>
      <w:r w:rsidR="008922E8" w:rsidRPr="00E24CBE">
        <w:rPr>
          <w:rFonts w:cstheme="minorHAnsi"/>
        </w:rPr>
        <w:t xml:space="preserve"> planning</w:t>
      </w:r>
      <w:r>
        <w:rPr>
          <w:rFonts w:cstheme="minorHAnsi"/>
        </w:rPr>
        <w:t>,</w:t>
      </w:r>
      <w:r w:rsidR="008922E8" w:rsidRPr="00E24CBE">
        <w:rPr>
          <w:rFonts w:cstheme="minorHAnsi"/>
        </w:rPr>
        <w:t xml:space="preserve"> review and monitoring of decisions delegated to management</w:t>
      </w:r>
      <w:r w:rsidR="008922E8">
        <w:rPr>
          <w:rFonts w:cstheme="minorHAnsi"/>
        </w:rPr>
        <w:t>.</w:t>
      </w:r>
      <w:r w:rsidR="008922E8" w:rsidRPr="00E24CBE">
        <w:rPr>
          <w:rFonts w:cstheme="minorHAnsi"/>
        </w:rPr>
        <w:t xml:space="preserve"> </w:t>
      </w:r>
    </w:p>
    <w:p w14:paraId="641AAE5B" w14:textId="5F10D245" w:rsidR="007B20D2" w:rsidRDefault="007B20D2" w:rsidP="00986555">
      <w:pPr>
        <w:pStyle w:val="ListParagraph"/>
        <w:numPr>
          <w:ilvl w:val="0"/>
          <w:numId w:val="2"/>
        </w:numPr>
        <w:rPr>
          <w:rFonts w:cstheme="minorHAnsi"/>
        </w:rPr>
      </w:pPr>
      <w:r w:rsidRPr="00E24CBE">
        <w:rPr>
          <w:rFonts w:cstheme="minorHAnsi"/>
        </w:rPr>
        <w:t>Maintain a clear grasp of the cha</w:t>
      </w:r>
      <w:r>
        <w:rPr>
          <w:rFonts w:cstheme="minorHAnsi"/>
        </w:rPr>
        <w:t>rity’s financial position</w:t>
      </w:r>
      <w:r w:rsidR="00986555">
        <w:rPr>
          <w:rFonts w:cstheme="minorHAnsi"/>
        </w:rPr>
        <w:t>, charitable and commercial objectives.</w:t>
      </w:r>
    </w:p>
    <w:p w14:paraId="55EF9B10" w14:textId="7DF5D0C4" w:rsidR="00C063CB" w:rsidRPr="00C063CB" w:rsidRDefault="00C063CB" w:rsidP="00C063CB">
      <w:pPr>
        <w:pStyle w:val="ListParagraph"/>
        <w:numPr>
          <w:ilvl w:val="0"/>
          <w:numId w:val="2"/>
        </w:numPr>
        <w:spacing w:after="0"/>
        <w:rPr>
          <w:rFonts w:cstheme="minorHAnsi"/>
        </w:rPr>
      </w:pPr>
      <w:r w:rsidRPr="00E24CBE">
        <w:rPr>
          <w:rFonts w:cstheme="minorHAnsi"/>
        </w:rPr>
        <w:t>Ensure that the work of the charity has maximum impact for its beneficiaries.</w:t>
      </w:r>
    </w:p>
    <w:p w14:paraId="7567DD53" w14:textId="77777777" w:rsidR="008922E8" w:rsidRPr="00E24CBE" w:rsidRDefault="008922E8" w:rsidP="008922E8">
      <w:pPr>
        <w:pStyle w:val="ListParagraph"/>
        <w:numPr>
          <w:ilvl w:val="0"/>
          <w:numId w:val="2"/>
        </w:numPr>
        <w:rPr>
          <w:rFonts w:cstheme="minorHAnsi"/>
        </w:rPr>
      </w:pPr>
      <w:r>
        <w:rPr>
          <w:rFonts w:cstheme="minorHAnsi"/>
        </w:rPr>
        <w:t>Support</w:t>
      </w:r>
      <w:r w:rsidRPr="00E24CBE">
        <w:rPr>
          <w:rFonts w:cstheme="minorHAnsi"/>
        </w:rPr>
        <w:t xml:space="preserve"> the development needs of the </w:t>
      </w:r>
      <w:r>
        <w:rPr>
          <w:rFonts w:cstheme="minorHAnsi"/>
        </w:rPr>
        <w:t>B</w:t>
      </w:r>
      <w:r w:rsidRPr="00E24CBE">
        <w:rPr>
          <w:rFonts w:cstheme="minorHAnsi"/>
        </w:rPr>
        <w:t xml:space="preserve">oard </w:t>
      </w:r>
      <w:proofErr w:type="gramStart"/>
      <w:r w:rsidRPr="00E24CBE">
        <w:rPr>
          <w:rFonts w:cstheme="minorHAnsi"/>
        </w:rPr>
        <w:t>as a whole with</w:t>
      </w:r>
      <w:proofErr w:type="gramEnd"/>
      <w:r w:rsidRPr="00E24CBE">
        <w:rPr>
          <w:rFonts w:cstheme="minorHAnsi"/>
        </w:rPr>
        <w:t xml:space="preserve"> a view to enhancing its effectiveness including self-reflective evaluation of contributions</w:t>
      </w:r>
      <w:r>
        <w:rPr>
          <w:rFonts w:cstheme="minorHAnsi"/>
        </w:rPr>
        <w:t>.</w:t>
      </w:r>
    </w:p>
    <w:p w14:paraId="2F3E9A57" w14:textId="77777777" w:rsidR="00F80A70" w:rsidRDefault="008922E8" w:rsidP="008922E8">
      <w:pPr>
        <w:pStyle w:val="ListParagraph"/>
        <w:numPr>
          <w:ilvl w:val="0"/>
          <w:numId w:val="2"/>
        </w:numPr>
        <w:rPr>
          <w:rFonts w:cstheme="minorHAnsi"/>
        </w:rPr>
      </w:pPr>
      <w:r w:rsidRPr="00F80A70">
        <w:rPr>
          <w:rFonts w:cstheme="minorHAnsi"/>
        </w:rPr>
        <w:t>Help to identify</w:t>
      </w:r>
      <w:r w:rsidR="00F80A70" w:rsidRPr="00F80A70">
        <w:rPr>
          <w:rFonts w:cstheme="minorHAnsi"/>
        </w:rPr>
        <w:t xml:space="preserve">, </w:t>
      </w:r>
      <w:r w:rsidRPr="00F80A70">
        <w:rPr>
          <w:rFonts w:cstheme="minorHAnsi"/>
        </w:rPr>
        <w:t xml:space="preserve">recruit </w:t>
      </w:r>
      <w:r w:rsidR="00F80A70" w:rsidRPr="00F80A70">
        <w:rPr>
          <w:rFonts w:cstheme="minorHAnsi"/>
        </w:rPr>
        <w:t xml:space="preserve">and support </w:t>
      </w:r>
      <w:r w:rsidRPr="00F80A70">
        <w:rPr>
          <w:rFonts w:cstheme="minorHAnsi"/>
        </w:rPr>
        <w:t xml:space="preserve">new Trustees as required </w:t>
      </w:r>
    </w:p>
    <w:p w14:paraId="5217CF83" w14:textId="77777777" w:rsidR="008922E8" w:rsidRDefault="008922E8" w:rsidP="008922E8">
      <w:pPr>
        <w:pStyle w:val="ListParagraph"/>
        <w:numPr>
          <w:ilvl w:val="0"/>
          <w:numId w:val="1"/>
        </w:numPr>
        <w:spacing w:after="0"/>
        <w:rPr>
          <w:rFonts w:cstheme="minorHAnsi"/>
        </w:rPr>
      </w:pPr>
      <w:r w:rsidRPr="00C7667D">
        <w:rPr>
          <w:rFonts w:cstheme="minorHAnsi"/>
        </w:rPr>
        <w:t xml:space="preserve">In participation with </w:t>
      </w:r>
      <w:r>
        <w:rPr>
          <w:rFonts w:cstheme="minorHAnsi"/>
        </w:rPr>
        <w:t>other</w:t>
      </w:r>
      <w:r w:rsidRPr="00C7667D">
        <w:rPr>
          <w:rFonts w:cstheme="minorHAnsi"/>
        </w:rPr>
        <w:t xml:space="preserve"> </w:t>
      </w:r>
      <w:r>
        <w:rPr>
          <w:rFonts w:cstheme="minorHAnsi"/>
        </w:rPr>
        <w:t>B</w:t>
      </w:r>
      <w:r w:rsidRPr="00C7667D">
        <w:rPr>
          <w:rFonts w:cstheme="minorHAnsi"/>
        </w:rPr>
        <w:t>oard</w:t>
      </w:r>
      <w:r>
        <w:rPr>
          <w:rFonts w:cstheme="minorHAnsi"/>
        </w:rPr>
        <w:t xml:space="preserve"> members</w:t>
      </w:r>
      <w:r w:rsidRPr="00C7667D">
        <w:rPr>
          <w:rFonts w:cstheme="minorHAnsi"/>
        </w:rPr>
        <w:t>, appoint the CEO and lead the process of appraising and constructively guiding the performance of the CEO.</w:t>
      </w:r>
    </w:p>
    <w:p w14:paraId="452AFAB6" w14:textId="14C87890" w:rsidR="008922E8" w:rsidRPr="00C063CB" w:rsidRDefault="008922E8" w:rsidP="008922E8">
      <w:pPr>
        <w:pStyle w:val="ListParagraph"/>
        <w:numPr>
          <w:ilvl w:val="0"/>
          <w:numId w:val="1"/>
        </w:numPr>
        <w:spacing w:after="0"/>
        <w:rPr>
          <w:rFonts w:cstheme="minorHAnsi"/>
        </w:rPr>
      </w:pPr>
      <w:r w:rsidRPr="008A55C4">
        <w:rPr>
          <w:rFonts w:cstheme="minorHAnsi"/>
        </w:rPr>
        <w:t xml:space="preserve">Liaise with </w:t>
      </w:r>
      <w:r>
        <w:rPr>
          <w:rFonts w:cstheme="minorHAnsi"/>
        </w:rPr>
        <w:t>the Executive</w:t>
      </w:r>
      <w:r w:rsidRPr="008A55C4">
        <w:rPr>
          <w:rFonts w:cstheme="minorHAnsi"/>
        </w:rPr>
        <w:t xml:space="preserve"> on matters of strategy, governance, finance and HR</w:t>
      </w:r>
      <w:r w:rsidR="00C063CB">
        <w:rPr>
          <w:rFonts w:cstheme="minorHAnsi"/>
        </w:rPr>
        <w:t>, e</w:t>
      </w:r>
      <w:r w:rsidRPr="00C063CB">
        <w:rPr>
          <w:rFonts w:cstheme="minorHAnsi"/>
        </w:rPr>
        <w:t>stablish</w:t>
      </w:r>
      <w:r w:rsidR="00C063CB">
        <w:rPr>
          <w:rFonts w:cstheme="minorHAnsi"/>
        </w:rPr>
        <w:t>ing</w:t>
      </w:r>
      <w:r w:rsidRPr="00C063CB">
        <w:rPr>
          <w:rFonts w:cstheme="minorHAnsi"/>
        </w:rPr>
        <w:t xml:space="preserve"> and maintain</w:t>
      </w:r>
      <w:r w:rsidR="00C063CB">
        <w:rPr>
          <w:rFonts w:cstheme="minorHAnsi"/>
        </w:rPr>
        <w:t>ing</w:t>
      </w:r>
      <w:r w:rsidRPr="00C063CB">
        <w:rPr>
          <w:rFonts w:cstheme="minorHAnsi"/>
        </w:rPr>
        <w:t xml:space="preserve"> a strong and effective working relationship with other staff as required.</w:t>
      </w:r>
    </w:p>
    <w:p w14:paraId="1E829B8C" w14:textId="3D695DEB" w:rsidR="008922E8" w:rsidRPr="00E24CBE" w:rsidRDefault="008922E8" w:rsidP="008922E8">
      <w:pPr>
        <w:pStyle w:val="ListParagraph"/>
        <w:numPr>
          <w:ilvl w:val="0"/>
          <w:numId w:val="1"/>
        </w:numPr>
        <w:spacing w:after="0"/>
        <w:ind w:left="714" w:hanging="357"/>
        <w:rPr>
          <w:rFonts w:cstheme="minorHAnsi"/>
        </w:rPr>
      </w:pPr>
      <w:r w:rsidRPr="00E24CBE">
        <w:rPr>
          <w:rFonts w:cstheme="minorHAnsi"/>
        </w:rPr>
        <w:t>Represent the organisation at appropriate events, meetings or functions.</w:t>
      </w:r>
    </w:p>
    <w:p w14:paraId="1395FD0A" w14:textId="77777777" w:rsidR="008922E8" w:rsidRPr="00E24CBE" w:rsidRDefault="008922E8" w:rsidP="008922E8">
      <w:pPr>
        <w:pStyle w:val="ListParagraph"/>
        <w:numPr>
          <w:ilvl w:val="0"/>
          <w:numId w:val="1"/>
        </w:numPr>
        <w:spacing w:after="0"/>
        <w:ind w:left="714" w:hanging="357"/>
        <w:rPr>
          <w:rFonts w:cstheme="minorHAnsi"/>
        </w:rPr>
      </w:pPr>
      <w:r>
        <w:rPr>
          <w:rFonts w:cstheme="minorHAnsi"/>
        </w:rPr>
        <w:t>Support the organisation</w:t>
      </w:r>
      <w:r w:rsidRPr="00E24CBE">
        <w:rPr>
          <w:rFonts w:cstheme="minorHAnsi"/>
        </w:rPr>
        <w:t xml:space="preserve"> in fostering relations with potential partners and potential funders/donors.</w:t>
      </w:r>
    </w:p>
    <w:p w14:paraId="7C191E6E" w14:textId="77777777" w:rsidR="008922E8" w:rsidRPr="00E24CBE" w:rsidRDefault="008922E8" w:rsidP="008922E8">
      <w:pPr>
        <w:numPr>
          <w:ilvl w:val="0"/>
          <w:numId w:val="1"/>
        </w:numPr>
        <w:spacing w:line="276" w:lineRule="auto"/>
        <w:ind w:left="714" w:hanging="357"/>
        <w:jc w:val="both"/>
        <w:rPr>
          <w:rFonts w:asciiTheme="minorHAnsi" w:hAnsiTheme="minorHAnsi" w:cstheme="minorHAnsi"/>
        </w:rPr>
      </w:pPr>
      <w:r w:rsidRPr="00E24CBE">
        <w:rPr>
          <w:rFonts w:asciiTheme="minorHAnsi" w:hAnsiTheme="minorHAnsi" w:cstheme="minorHAnsi"/>
        </w:rPr>
        <w:lastRenderedPageBreak/>
        <w:t>Act as final stage adjudicator for disciplinary and grievance procedures if required.</w:t>
      </w:r>
    </w:p>
    <w:p w14:paraId="6AB14BD5" w14:textId="77777777" w:rsidR="008922E8" w:rsidRPr="00E24CBE" w:rsidRDefault="008922E8" w:rsidP="008922E8">
      <w:pPr>
        <w:numPr>
          <w:ilvl w:val="0"/>
          <w:numId w:val="1"/>
        </w:numPr>
        <w:spacing w:line="276" w:lineRule="auto"/>
        <w:ind w:left="714" w:hanging="357"/>
        <w:jc w:val="both"/>
        <w:rPr>
          <w:rFonts w:asciiTheme="minorHAnsi" w:hAnsiTheme="minorHAnsi" w:cstheme="minorHAnsi"/>
        </w:rPr>
      </w:pPr>
      <w:r w:rsidRPr="00E24CBE">
        <w:rPr>
          <w:rFonts w:asciiTheme="minorHAnsi" w:hAnsiTheme="minorHAnsi" w:cstheme="minorHAnsi"/>
        </w:rPr>
        <w:t xml:space="preserve">Undertake review of external complaints as defined by the </w:t>
      </w:r>
      <w:proofErr w:type="gramStart"/>
      <w:r w:rsidRPr="00E24CBE">
        <w:rPr>
          <w:rFonts w:asciiTheme="minorHAnsi" w:hAnsiTheme="minorHAnsi" w:cstheme="minorHAnsi"/>
        </w:rPr>
        <w:t>complaints</w:t>
      </w:r>
      <w:proofErr w:type="gramEnd"/>
      <w:r w:rsidRPr="00E24CBE">
        <w:rPr>
          <w:rFonts w:asciiTheme="minorHAnsi" w:hAnsiTheme="minorHAnsi" w:cstheme="minorHAnsi"/>
        </w:rPr>
        <w:t xml:space="preserve"> procedure.</w:t>
      </w:r>
    </w:p>
    <w:p w14:paraId="2EB71D8C" w14:textId="120C68D7" w:rsidR="008922E8" w:rsidRPr="00E24CBE" w:rsidRDefault="008922E8" w:rsidP="008922E8">
      <w:pPr>
        <w:numPr>
          <w:ilvl w:val="0"/>
          <w:numId w:val="1"/>
        </w:numPr>
        <w:spacing w:line="276" w:lineRule="auto"/>
        <w:ind w:left="714" w:hanging="357"/>
        <w:jc w:val="both"/>
        <w:rPr>
          <w:rFonts w:asciiTheme="minorHAnsi" w:hAnsiTheme="minorHAnsi" w:cstheme="minorHAnsi"/>
        </w:rPr>
      </w:pPr>
      <w:r>
        <w:rPr>
          <w:rFonts w:asciiTheme="minorHAnsi" w:hAnsiTheme="minorHAnsi" w:cstheme="minorHAnsi"/>
        </w:rPr>
        <w:t>Monitor</w:t>
      </w:r>
      <w:r w:rsidRPr="00E24CBE">
        <w:rPr>
          <w:rFonts w:asciiTheme="minorHAnsi" w:hAnsiTheme="minorHAnsi" w:cstheme="minorHAnsi"/>
        </w:rPr>
        <w:t xml:space="preserve"> adherence </w:t>
      </w:r>
      <w:r w:rsidR="001C170F">
        <w:rPr>
          <w:rFonts w:asciiTheme="minorHAnsi" w:hAnsiTheme="minorHAnsi" w:cstheme="minorHAnsi"/>
        </w:rPr>
        <w:t>to</w:t>
      </w:r>
      <w:r>
        <w:rPr>
          <w:rFonts w:asciiTheme="minorHAnsi" w:hAnsiTheme="minorHAnsi" w:cstheme="minorHAnsi"/>
        </w:rPr>
        <w:t xml:space="preserve"> key policies</w:t>
      </w:r>
      <w:r w:rsidRPr="00E24CBE">
        <w:rPr>
          <w:rFonts w:asciiTheme="minorHAnsi" w:hAnsiTheme="minorHAnsi" w:cstheme="minorHAnsi"/>
        </w:rPr>
        <w:t xml:space="preserve"> e.g. </w:t>
      </w:r>
      <w:r>
        <w:rPr>
          <w:rFonts w:asciiTheme="minorHAnsi" w:hAnsiTheme="minorHAnsi" w:cstheme="minorHAnsi"/>
        </w:rPr>
        <w:t>Equal Opportunities</w:t>
      </w:r>
      <w:r w:rsidRPr="00E24CBE">
        <w:rPr>
          <w:rFonts w:asciiTheme="minorHAnsi" w:hAnsiTheme="minorHAnsi" w:cstheme="minorHAnsi"/>
        </w:rPr>
        <w:t>, Health &amp; Safety, and in all decisions and discussions of the Board and its sub-committees.</w:t>
      </w:r>
    </w:p>
    <w:p w14:paraId="41F53E4E" w14:textId="77777777" w:rsidR="008922E8" w:rsidRDefault="008922E8" w:rsidP="008922E8">
      <w:pPr>
        <w:jc w:val="both"/>
        <w:rPr>
          <w:rFonts w:asciiTheme="minorHAnsi" w:hAnsiTheme="minorHAnsi" w:cstheme="minorHAnsi"/>
        </w:rPr>
      </w:pPr>
    </w:p>
    <w:p w14:paraId="786403E2" w14:textId="77777777" w:rsidR="008922E8" w:rsidRPr="00E24CBE" w:rsidRDefault="008922E8" w:rsidP="008922E8">
      <w:pPr>
        <w:jc w:val="both"/>
        <w:rPr>
          <w:rFonts w:asciiTheme="minorHAnsi" w:hAnsiTheme="minorHAnsi" w:cstheme="minorHAnsi"/>
          <w:b/>
          <w:szCs w:val="24"/>
        </w:rPr>
      </w:pPr>
      <w:r w:rsidRPr="00E24CBE">
        <w:rPr>
          <w:rFonts w:asciiTheme="minorHAnsi" w:hAnsiTheme="minorHAnsi" w:cstheme="minorHAnsi"/>
          <w:b/>
          <w:szCs w:val="24"/>
        </w:rPr>
        <w:t>Essential</w:t>
      </w:r>
      <w:r>
        <w:rPr>
          <w:rFonts w:asciiTheme="minorHAnsi" w:hAnsiTheme="minorHAnsi" w:cstheme="minorHAnsi"/>
          <w:b/>
          <w:szCs w:val="24"/>
        </w:rPr>
        <w:t xml:space="preserve"> </w:t>
      </w:r>
      <w:r w:rsidRPr="00E24CBE">
        <w:rPr>
          <w:rFonts w:asciiTheme="minorHAnsi" w:hAnsiTheme="minorHAnsi" w:cstheme="minorHAnsi"/>
          <w:b/>
          <w:szCs w:val="24"/>
        </w:rPr>
        <w:t xml:space="preserve">Qualities of a </w:t>
      </w:r>
      <w:r>
        <w:rPr>
          <w:rFonts w:asciiTheme="minorHAnsi" w:hAnsiTheme="minorHAnsi" w:cstheme="minorHAnsi"/>
          <w:b/>
          <w:szCs w:val="24"/>
        </w:rPr>
        <w:t>Board Member</w:t>
      </w:r>
    </w:p>
    <w:p w14:paraId="2FF5F53B" w14:textId="77777777" w:rsidR="008922E8" w:rsidRPr="00E24CBE" w:rsidRDefault="008922E8" w:rsidP="008922E8">
      <w:pPr>
        <w:numPr>
          <w:ilvl w:val="0"/>
          <w:numId w:val="1"/>
        </w:numPr>
        <w:spacing w:line="276" w:lineRule="auto"/>
        <w:jc w:val="both"/>
        <w:rPr>
          <w:rFonts w:asciiTheme="minorHAnsi" w:hAnsiTheme="minorHAnsi" w:cstheme="minorHAnsi"/>
        </w:rPr>
      </w:pPr>
      <w:r w:rsidRPr="00E24CBE">
        <w:rPr>
          <w:rFonts w:asciiTheme="minorHAnsi" w:hAnsiTheme="minorHAnsi" w:cstheme="minorHAnsi"/>
        </w:rPr>
        <w:t>Understanding and acceptance of the legal duties, responsibilities and liabilities of Trusteeship and adhering to Nolan’s seven principles of public life: selflessness, integrity, objectivity, accountability, openness, honesty and leadership.</w:t>
      </w:r>
    </w:p>
    <w:p w14:paraId="09CDA34A" w14:textId="77777777" w:rsidR="008922E8" w:rsidRPr="00E24CBE" w:rsidRDefault="008922E8" w:rsidP="008922E8">
      <w:pPr>
        <w:numPr>
          <w:ilvl w:val="0"/>
          <w:numId w:val="1"/>
        </w:numPr>
        <w:spacing w:line="276" w:lineRule="auto"/>
        <w:jc w:val="both"/>
        <w:rPr>
          <w:rFonts w:asciiTheme="minorHAnsi" w:hAnsiTheme="minorHAnsi" w:cstheme="minorHAnsi"/>
        </w:rPr>
      </w:pPr>
      <w:r w:rsidRPr="00E24CBE">
        <w:rPr>
          <w:rFonts w:asciiTheme="minorHAnsi" w:hAnsiTheme="minorHAnsi" w:cstheme="minorHAnsi"/>
        </w:rPr>
        <w:t>Commitment to the charity’s objects, aims and values and willingness to devote time to carry out responsibilities.</w:t>
      </w:r>
    </w:p>
    <w:p w14:paraId="1E2A79B4" w14:textId="77777777" w:rsidR="008922E8" w:rsidRPr="00E24CBE" w:rsidRDefault="008922E8" w:rsidP="008922E8">
      <w:pPr>
        <w:numPr>
          <w:ilvl w:val="0"/>
          <w:numId w:val="1"/>
        </w:numPr>
        <w:spacing w:line="276" w:lineRule="auto"/>
        <w:jc w:val="both"/>
        <w:rPr>
          <w:rFonts w:asciiTheme="minorHAnsi" w:hAnsiTheme="minorHAnsi" w:cstheme="minorHAnsi"/>
        </w:rPr>
      </w:pPr>
      <w:r w:rsidRPr="00E24CBE">
        <w:rPr>
          <w:rFonts w:asciiTheme="minorHAnsi" w:hAnsiTheme="minorHAnsi" w:cstheme="minorHAnsi"/>
        </w:rPr>
        <w:t>Good, independent judgement, political impartiality and the ability to think creatively in the context of the organisation and external environment.</w:t>
      </w:r>
    </w:p>
    <w:p w14:paraId="5E8BBE6A" w14:textId="77777777" w:rsidR="008922E8" w:rsidRPr="00E24CBE" w:rsidRDefault="008922E8" w:rsidP="008922E8">
      <w:pPr>
        <w:numPr>
          <w:ilvl w:val="0"/>
          <w:numId w:val="1"/>
        </w:numPr>
        <w:spacing w:line="276" w:lineRule="auto"/>
        <w:jc w:val="both"/>
        <w:rPr>
          <w:rFonts w:asciiTheme="minorHAnsi" w:hAnsiTheme="minorHAnsi" w:cstheme="minorHAnsi"/>
        </w:rPr>
      </w:pPr>
      <w:r w:rsidRPr="00E24CBE">
        <w:rPr>
          <w:rFonts w:asciiTheme="minorHAnsi" w:hAnsiTheme="minorHAnsi" w:cstheme="minorHAnsi"/>
        </w:rPr>
        <w:t>Good communication and interpersonal skills and respect</w:t>
      </w:r>
      <w:r>
        <w:rPr>
          <w:rFonts w:asciiTheme="minorHAnsi" w:hAnsiTheme="minorHAnsi" w:cstheme="minorHAnsi"/>
        </w:rPr>
        <w:t xml:space="preserve"> for</w:t>
      </w:r>
      <w:r w:rsidRPr="00E24CBE">
        <w:rPr>
          <w:rFonts w:asciiTheme="minorHAnsi" w:hAnsiTheme="minorHAnsi" w:cstheme="minorHAnsi"/>
        </w:rPr>
        <w:t xml:space="preserve"> the confidences of colleagues.</w:t>
      </w:r>
    </w:p>
    <w:p w14:paraId="3214C20C" w14:textId="77777777" w:rsidR="008922E8" w:rsidRPr="00E24CBE" w:rsidRDefault="008922E8" w:rsidP="008922E8">
      <w:pPr>
        <w:numPr>
          <w:ilvl w:val="0"/>
          <w:numId w:val="1"/>
        </w:numPr>
        <w:spacing w:line="276" w:lineRule="auto"/>
        <w:jc w:val="both"/>
        <w:rPr>
          <w:rFonts w:asciiTheme="minorHAnsi" w:hAnsiTheme="minorHAnsi" w:cstheme="minorHAnsi"/>
        </w:rPr>
      </w:pPr>
      <w:r w:rsidRPr="00E24CBE">
        <w:rPr>
          <w:rFonts w:asciiTheme="minorHAnsi" w:hAnsiTheme="minorHAnsi" w:cstheme="minorHAnsi"/>
        </w:rPr>
        <w:t>Balancing tact and diplomacy with willingness to challenge and</w:t>
      </w:r>
      <w:r>
        <w:rPr>
          <w:rFonts w:asciiTheme="minorHAnsi" w:hAnsiTheme="minorHAnsi" w:cstheme="minorHAnsi"/>
        </w:rPr>
        <w:t xml:space="preserve"> provide feedback</w:t>
      </w:r>
      <w:r w:rsidRPr="00E24CBE">
        <w:rPr>
          <w:rFonts w:asciiTheme="minorHAnsi" w:hAnsiTheme="minorHAnsi" w:cstheme="minorHAnsi"/>
        </w:rPr>
        <w:t xml:space="preserve"> constructively.</w:t>
      </w:r>
    </w:p>
    <w:p w14:paraId="0BBFCC09" w14:textId="77777777" w:rsidR="008922E8" w:rsidRPr="00740CC4" w:rsidRDefault="008922E8" w:rsidP="00093E72">
      <w:pPr>
        <w:spacing w:line="276" w:lineRule="auto"/>
        <w:jc w:val="both"/>
        <w:rPr>
          <w:rFonts w:asciiTheme="minorHAnsi" w:hAnsiTheme="minorHAnsi" w:cstheme="minorHAnsi"/>
          <w:b/>
          <w:bCs/>
        </w:rPr>
      </w:pPr>
    </w:p>
    <w:p w14:paraId="58031FD4" w14:textId="77777777" w:rsidR="008922E8" w:rsidRDefault="008922E8" w:rsidP="008922E8">
      <w:pPr>
        <w:spacing w:line="276" w:lineRule="auto"/>
        <w:jc w:val="both"/>
        <w:rPr>
          <w:rFonts w:asciiTheme="minorHAnsi" w:hAnsiTheme="minorHAnsi" w:cstheme="minorHAnsi"/>
          <w:b/>
          <w:bCs/>
        </w:rPr>
      </w:pPr>
      <w:r w:rsidRPr="0058009B">
        <w:rPr>
          <w:rFonts w:asciiTheme="minorHAnsi" w:hAnsiTheme="minorHAnsi" w:cstheme="minorHAnsi"/>
          <w:b/>
          <w:bCs/>
        </w:rPr>
        <w:t>Appointment Terms</w:t>
      </w:r>
    </w:p>
    <w:p w14:paraId="0AE8E874" w14:textId="679C18EB" w:rsidR="008922E8" w:rsidRDefault="008922E8" w:rsidP="008922E8">
      <w:pPr>
        <w:spacing w:line="276" w:lineRule="auto"/>
        <w:jc w:val="both"/>
        <w:rPr>
          <w:rFonts w:asciiTheme="minorHAnsi" w:hAnsiTheme="minorHAnsi" w:cstheme="minorHAnsi"/>
        </w:rPr>
      </w:pPr>
      <w:r>
        <w:rPr>
          <w:rFonts w:asciiTheme="minorHAnsi" w:hAnsiTheme="minorHAnsi" w:cstheme="minorHAnsi"/>
        </w:rPr>
        <w:t>This is a voluntary, unremunerated post.</w:t>
      </w:r>
      <w:r w:rsidR="001C170F">
        <w:rPr>
          <w:rFonts w:asciiTheme="minorHAnsi" w:hAnsiTheme="minorHAnsi" w:cstheme="minorHAnsi"/>
        </w:rPr>
        <w:t xml:space="preserve"> </w:t>
      </w:r>
    </w:p>
    <w:p w14:paraId="242A54DA" w14:textId="77777777" w:rsidR="008922E8" w:rsidRDefault="008922E8" w:rsidP="008922E8">
      <w:pPr>
        <w:spacing w:line="276" w:lineRule="auto"/>
        <w:jc w:val="both"/>
        <w:rPr>
          <w:rFonts w:asciiTheme="minorHAnsi" w:hAnsiTheme="minorHAnsi" w:cstheme="minorHAnsi"/>
        </w:rPr>
      </w:pPr>
    </w:p>
    <w:p w14:paraId="0705F735" w14:textId="77777777" w:rsidR="008922E8" w:rsidRPr="00F82D15" w:rsidRDefault="008922E8" w:rsidP="008922E8">
      <w:pPr>
        <w:spacing w:line="276" w:lineRule="auto"/>
        <w:jc w:val="both"/>
        <w:rPr>
          <w:rFonts w:asciiTheme="minorHAnsi" w:hAnsiTheme="minorHAnsi" w:cstheme="minorHAnsi"/>
          <w:b/>
          <w:bCs/>
        </w:rPr>
      </w:pPr>
      <w:r w:rsidRPr="00F82D15">
        <w:rPr>
          <w:rFonts w:asciiTheme="minorHAnsi" w:hAnsiTheme="minorHAnsi" w:cstheme="minorHAnsi"/>
          <w:b/>
          <w:bCs/>
        </w:rPr>
        <w:t>Application Process</w:t>
      </w:r>
    </w:p>
    <w:p w14:paraId="0AE94EB9" w14:textId="19BA4580" w:rsidR="008922E8" w:rsidRDefault="008922E8" w:rsidP="008922E8">
      <w:pPr>
        <w:spacing w:line="276" w:lineRule="auto"/>
        <w:jc w:val="both"/>
        <w:rPr>
          <w:rFonts w:asciiTheme="minorHAnsi" w:hAnsiTheme="minorHAnsi" w:cstheme="minorHAnsi"/>
        </w:rPr>
      </w:pPr>
      <w:r>
        <w:rPr>
          <w:rFonts w:asciiTheme="minorHAnsi" w:hAnsiTheme="minorHAnsi" w:cstheme="minorHAnsi"/>
        </w:rPr>
        <w:t xml:space="preserve">If you would like an informal chat prior to submitting an application please contact </w:t>
      </w:r>
      <w:r w:rsidR="00594D83">
        <w:rPr>
          <w:rFonts w:asciiTheme="minorHAnsi" w:hAnsiTheme="minorHAnsi" w:cstheme="minorHAnsi"/>
        </w:rPr>
        <w:t>Livvy Brinson, Development and Delivery Director</w:t>
      </w:r>
      <w:r>
        <w:rPr>
          <w:rFonts w:asciiTheme="minorHAnsi" w:hAnsiTheme="minorHAnsi" w:cstheme="minorHAnsi"/>
        </w:rPr>
        <w:t xml:space="preserve"> at </w:t>
      </w:r>
      <w:hyperlink r:id="rId10" w:history="1">
        <w:r w:rsidR="00594D83" w:rsidRPr="00A615CD">
          <w:rPr>
            <w:rStyle w:val="Hyperlink"/>
            <w:rFonts w:asciiTheme="minorHAnsi" w:hAnsiTheme="minorHAnsi" w:cstheme="minorHAnsi"/>
          </w:rPr>
          <w:t>livvy.brinson@discover.org.uk</w:t>
        </w:r>
      </w:hyperlink>
      <w:r>
        <w:rPr>
          <w:rFonts w:asciiTheme="minorHAnsi" w:hAnsiTheme="minorHAnsi" w:cstheme="minorHAnsi"/>
        </w:rPr>
        <w:t xml:space="preserve"> who will be able to arrange a time for you to talk to a serving Board member</w:t>
      </w:r>
      <w:r w:rsidR="00594D83">
        <w:rPr>
          <w:rFonts w:asciiTheme="minorHAnsi" w:hAnsiTheme="minorHAnsi" w:cstheme="minorHAnsi"/>
        </w:rPr>
        <w:t xml:space="preserve"> or visit the centre</w:t>
      </w:r>
      <w:r>
        <w:rPr>
          <w:rFonts w:asciiTheme="minorHAnsi" w:hAnsiTheme="minorHAnsi" w:cstheme="minorHAnsi"/>
        </w:rPr>
        <w:t xml:space="preserve">. </w:t>
      </w:r>
    </w:p>
    <w:p w14:paraId="337DD7F7" w14:textId="77777777" w:rsidR="008922E8" w:rsidRDefault="008922E8" w:rsidP="008922E8">
      <w:pPr>
        <w:spacing w:line="276" w:lineRule="auto"/>
        <w:jc w:val="both"/>
        <w:rPr>
          <w:rFonts w:asciiTheme="minorHAnsi" w:hAnsiTheme="minorHAnsi" w:cstheme="minorHAnsi"/>
        </w:rPr>
      </w:pPr>
    </w:p>
    <w:p w14:paraId="1DFC143A" w14:textId="4EC63DDF" w:rsidR="008922E8" w:rsidRDefault="008922E8" w:rsidP="008922E8">
      <w:pPr>
        <w:spacing w:line="276" w:lineRule="auto"/>
        <w:jc w:val="both"/>
        <w:rPr>
          <w:rStyle w:val="Hyperlink"/>
          <w:rFonts w:asciiTheme="minorHAnsi" w:hAnsiTheme="minorHAnsi" w:cstheme="minorHAnsi"/>
          <w:color w:val="auto"/>
          <w:u w:val="none"/>
        </w:rPr>
      </w:pPr>
      <w:bookmarkStart w:id="0" w:name="OLE_LINK7"/>
      <w:r>
        <w:rPr>
          <w:rFonts w:asciiTheme="minorHAnsi" w:hAnsiTheme="minorHAnsi" w:cstheme="minorHAnsi"/>
        </w:rPr>
        <w:t xml:space="preserve">To apply, candidates are invited to send their CV and a covering letter of no more than two sides of A4 to </w:t>
      </w:r>
      <w:hyperlink r:id="rId11" w:history="1">
        <w:r w:rsidR="007538FC" w:rsidRPr="00A615CD">
          <w:rPr>
            <w:rStyle w:val="Hyperlink"/>
            <w:rFonts w:asciiTheme="minorHAnsi" w:hAnsiTheme="minorHAnsi" w:cstheme="minorHAnsi"/>
          </w:rPr>
          <w:t>recruitment@discover.org.uk</w:t>
        </w:r>
      </w:hyperlink>
      <w:r w:rsidR="007538FC">
        <w:rPr>
          <w:rFonts w:asciiTheme="minorHAnsi" w:hAnsiTheme="minorHAnsi" w:cstheme="minorHAnsi"/>
        </w:rPr>
        <w:t>.</w:t>
      </w:r>
    </w:p>
    <w:p w14:paraId="180C43D2" w14:textId="77777777" w:rsidR="007538FC" w:rsidRPr="007538FC" w:rsidRDefault="007538FC" w:rsidP="008922E8">
      <w:pPr>
        <w:spacing w:line="276" w:lineRule="auto"/>
        <w:jc w:val="both"/>
        <w:rPr>
          <w:rStyle w:val="Hyperlink"/>
          <w:rFonts w:asciiTheme="minorHAnsi" w:hAnsiTheme="minorHAnsi" w:cstheme="minorHAnsi"/>
          <w:color w:val="auto"/>
          <w:u w:val="none"/>
        </w:rPr>
      </w:pPr>
    </w:p>
    <w:p w14:paraId="6AA0BAAD" w14:textId="77777777" w:rsidR="008922E8" w:rsidRDefault="008922E8" w:rsidP="008922E8">
      <w:pPr>
        <w:spacing w:line="276" w:lineRule="auto"/>
        <w:jc w:val="both"/>
        <w:rPr>
          <w:rFonts w:asciiTheme="minorHAnsi" w:hAnsiTheme="minorHAnsi" w:cstheme="minorHAnsi"/>
        </w:rPr>
      </w:pPr>
      <w:r>
        <w:rPr>
          <w:rFonts w:asciiTheme="minorHAnsi" w:hAnsiTheme="minorHAnsi" w:cstheme="minorHAnsi"/>
        </w:rPr>
        <w:t>We would also ask you to complete the Equality and Diversity Monitoring Form that is available on the website. This is to help us monitor and analyse our recruitment process and does not form any part of the application.</w:t>
      </w:r>
    </w:p>
    <w:bookmarkEnd w:id="0"/>
    <w:p w14:paraId="3326753C" w14:textId="77777777" w:rsidR="008922E8" w:rsidRDefault="008922E8" w:rsidP="008922E8">
      <w:pPr>
        <w:spacing w:line="276" w:lineRule="auto"/>
        <w:jc w:val="both"/>
        <w:rPr>
          <w:rFonts w:asciiTheme="minorHAnsi" w:hAnsiTheme="minorHAnsi" w:cstheme="minorHAnsi"/>
        </w:rPr>
      </w:pPr>
    </w:p>
    <w:p w14:paraId="504F0FEB" w14:textId="77777777" w:rsidR="00CE176A" w:rsidRDefault="00CE176A" w:rsidP="00CE176A">
      <w:pPr>
        <w:pStyle w:val="ListParagraph"/>
        <w:numPr>
          <w:ilvl w:val="0"/>
          <w:numId w:val="3"/>
        </w:numPr>
        <w:jc w:val="both"/>
        <w:rPr>
          <w:rFonts w:cstheme="minorHAnsi"/>
        </w:rPr>
      </w:pPr>
      <w:r w:rsidRPr="00BB756D">
        <w:rPr>
          <w:rFonts w:cstheme="minorHAnsi"/>
        </w:rPr>
        <w:t>Closing date for applications:</w:t>
      </w:r>
      <w:r>
        <w:rPr>
          <w:rFonts w:cstheme="minorHAnsi"/>
        </w:rPr>
        <w:t xml:space="preserve"> </w:t>
      </w:r>
      <w:r>
        <w:rPr>
          <w:rFonts w:cstheme="minorHAnsi"/>
        </w:rPr>
        <w:tab/>
      </w:r>
      <w:r>
        <w:rPr>
          <w:rFonts w:cstheme="minorHAnsi"/>
        </w:rPr>
        <w:tab/>
        <w:t>Tuesday 7</w:t>
      </w:r>
      <w:r w:rsidRPr="0028735F">
        <w:rPr>
          <w:rFonts w:cstheme="minorHAnsi"/>
          <w:vertAlign w:val="superscript"/>
        </w:rPr>
        <w:t>th</w:t>
      </w:r>
      <w:r>
        <w:rPr>
          <w:rFonts w:cstheme="minorHAnsi"/>
        </w:rPr>
        <w:t xml:space="preserve"> January </w:t>
      </w:r>
    </w:p>
    <w:p w14:paraId="04229034" w14:textId="22F6581E" w:rsidR="00CE176A" w:rsidRDefault="00CE176A" w:rsidP="00CE176A">
      <w:pPr>
        <w:pStyle w:val="ListParagraph"/>
        <w:numPr>
          <w:ilvl w:val="0"/>
          <w:numId w:val="3"/>
        </w:numPr>
      </w:pPr>
      <w:r w:rsidRPr="000D5583">
        <w:rPr>
          <w:rFonts w:cstheme="minorHAnsi"/>
        </w:rPr>
        <w:t xml:space="preserve">Date for interviews: </w:t>
      </w:r>
      <w:r w:rsidRPr="000D5583">
        <w:rPr>
          <w:rFonts w:cstheme="minorHAnsi"/>
        </w:rPr>
        <w:tab/>
      </w:r>
      <w:r>
        <w:rPr>
          <w:rFonts w:cstheme="minorHAnsi"/>
        </w:rPr>
        <w:tab/>
      </w:r>
      <w:r>
        <w:rPr>
          <w:rFonts w:cstheme="minorHAnsi"/>
        </w:rPr>
        <w:tab/>
        <w:t>w/c 20 January</w:t>
      </w:r>
    </w:p>
    <w:p w14:paraId="0CD9D44C" w14:textId="77777777" w:rsidR="008922E8" w:rsidRPr="00F150A1" w:rsidRDefault="008922E8" w:rsidP="008922E8">
      <w:pPr>
        <w:jc w:val="both"/>
        <w:rPr>
          <w:rFonts w:cstheme="minorHAnsi"/>
        </w:rPr>
      </w:pPr>
    </w:p>
    <w:p w14:paraId="5AE0E35F" w14:textId="77777777" w:rsidR="001C170F" w:rsidRDefault="001C170F"/>
    <w:sectPr w:rsidR="001C170F" w:rsidSect="00DC019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D5A61"/>
    <w:multiLevelType w:val="hybridMultilevel"/>
    <w:tmpl w:val="1394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52645"/>
    <w:multiLevelType w:val="hybridMultilevel"/>
    <w:tmpl w:val="A57C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B3C7D"/>
    <w:multiLevelType w:val="hybridMultilevel"/>
    <w:tmpl w:val="918A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66554"/>
    <w:multiLevelType w:val="hybridMultilevel"/>
    <w:tmpl w:val="1FB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591054">
    <w:abstractNumId w:val="3"/>
  </w:num>
  <w:num w:numId="2" w16cid:durableId="1408376775">
    <w:abstractNumId w:val="2"/>
  </w:num>
  <w:num w:numId="3" w16cid:durableId="1533955630">
    <w:abstractNumId w:val="1"/>
  </w:num>
  <w:num w:numId="4" w16cid:durableId="128438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E8"/>
    <w:rsid w:val="00076137"/>
    <w:rsid w:val="00093E72"/>
    <w:rsid w:val="000A7A7F"/>
    <w:rsid w:val="00111DB7"/>
    <w:rsid w:val="00154705"/>
    <w:rsid w:val="001C170F"/>
    <w:rsid w:val="00266297"/>
    <w:rsid w:val="0033688D"/>
    <w:rsid w:val="004B4AF1"/>
    <w:rsid w:val="0057104F"/>
    <w:rsid w:val="00594D83"/>
    <w:rsid w:val="005D0CBF"/>
    <w:rsid w:val="006041F3"/>
    <w:rsid w:val="00643667"/>
    <w:rsid w:val="00694D0C"/>
    <w:rsid w:val="006D75BC"/>
    <w:rsid w:val="006E1EC3"/>
    <w:rsid w:val="007538FC"/>
    <w:rsid w:val="00756773"/>
    <w:rsid w:val="007B20D2"/>
    <w:rsid w:val="008922E8"/>
    <w:rsid w:val="008C779A"/>
    <w:rsid w:val="008E0724"/>
    <w:rsid w:val="00986555"/>
    <w:rsid w:val="00986F61"/>
    <w:rsid w:val="009A5EBC"/>
    <w:rsid w:val="00A46242"/>
    <w:rsid w:val="00A56A22"/>
    <w:rsid w:val="00B6553F"/>
    <w:rsid w:val="00C063CB"/>
    <w:rsid w:val="00C71CE5"/>
    <w:rsid w:val="00CD2E69"/>
    <w:rsid w:val="00CE176A"/>
    <w:rsid w:val="00D211B4"/>
    <w:rsid w:val="00EB6B07"/>
    <w:rsid w:val="00EC014E"/>
    <w:rsid w:val="00EE1F02"/>
    <w:rsid w:val="00F80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5191"/>
  <w15:chartTrackingRefBased/>
  <w15:docId w15:val="{B4A7CA28-C440-4D6F-AAD2-383A4C5A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E8"/>
    <w:pPr>
      <w:spacing w:after="200" w:line="276"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8922E8"/>
    <w:rPr>
      <w:color w:val="0563C1" w:themeColor="hyperlink"/>
      <w:u w:val="single"/>
    </w:rPr>
  </w:style>
  <w:style w:type="character" w:styleId="UnresolvedMention">
    <w:name w:val="Unresolved Mention"/>
    <w:basedOn w:val="DefaultParagraphFont"/>
    <w:uiPriority w:val="99"/>
    <w:semiHidden/>
    <w:unhideWhenUsed/>
    <w:rsid w:val="00594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discover.org.uk" TargetMode="External"/><Relationship Id="rId5" Type="http://schemas.openxmlformats.org/officeDocument/2006/relationships/styles" Target="styles.xml"/><Relationship Id="rId10" Type="http://schemas.openxmlformats.org/officeDocument/2006/relationships/hyperlink" Target="mailto:livvy.brinson@discover.org.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258f79-7e36-44d7-883f-4d382afc5d9b">
      <Terms xmlns="http://schemas.microsoft.com/office/infopath/2007/PartnerControls"/>
    </lcf76f155ced4ddcb4097134ff3c332f>
    <TaxCatchAll xmlns="24f7b82f-5975-4f51-90b0-8f2958ece40e" xsi:nil="true"/>
    <Image xmlns="7c258f79-7e36-44d7-883f-4d382afc5d9b">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7A1A17F0EAC4586BD915C0E0319AB" ma:contentTypeVersion="21" ma:contentTypeDescription="Create a new document." ma:contentTypeScope="" ma:versionID="1627a5001e7e2306195f5fae20ec2191">
  <xsd:schema xmlns:xsd="http://www.w3.org/2001/XMLSchema" xmlns:xs="http://www.w3.org/2001/XMLSchema" xmlns:p="http://schemas.microsoft.com/office/2006/metadata/properties" xmlns:ns2="7c258f79-7e36-44d7-883f-4d382afc5d9b" xmlns:ns3="24f7b82f-5975-4f51-90b0-8f2958ece40e" targetNamespace="http://schemas.microsoft.com/office/2006/metadata/properties" ma:root="true" ma:fieldsID="a5901702f51e448528fea37c53905d2d" ns2:_="" ns3:_="">
    <xsd:import namespace="7c258f79-7e36-44d7-883f-4d382afc5d9b"/>
    <xsd:import namespace="24f7b82f-5975-4f51-90b0-8f2958ece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mag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8f79-7e36-44d7-883f-4d382afc5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3c5610-9b9f-4e67-8b3c-cd1c29765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7b82f-5975-4f51-90b0-8f2958ece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3e3c64-a519-4bf7-81e2-2404108c90ac}" ma:internalName="TaxCatchAll" ma:showField="CatchAllData" ma:web="24f7b82f-5975-4f51-90b0-8f2958ece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D2DFA-2BE5-47A9-A21F-332BE2FF9F1D}">
  <ds:schemaRefs>
    <ds:schemaRef ds:uri="http://schemas.microsoft.com/sharepoint/v3/contenttype/forms"/>
  </ds:schemaRefs>
</ds:datastoreItem>
</file>

<file path=customXml/itemProps2.xml><?xml version="1.0" encoding="utf-8"?>
<ds:datastoreItem xmlns:ds="http://schemas.openxmlformats.org/officeDocument/2006/customXml" ds:itemID="{F1F74390-225B-47A1-AC2D-906BC4578966}">
  <ds:schemaRefs>
    <ds:schemaRef ds:uri="http://schemas.microsoft.com/office/2006/metadata/properties"/>
    <ds:schemaRef ds:uri="http://schemas.microsoft.com/office/infopath/2007/PartnerControls"/>
    <ds:schemaRef ds:uri="7c258f79-7e36-44d7-883f-4d382afc5d9b"/>
    <ds:schemaRef ds:uri="24f7b82f-5975-4f51-90b0-8f2958ece40e"/>
  </ds:schemaRefs>
</ds:datastoreItem>
</file>

<file path=customXml/itemProps3.xml><?xml version="1.0" encoding="utf-8"?>
<ds:datastoreItem xmlns:ds="http://schemas.openxmlformats.org/officeDocument/2006/customXml" ds:itemID="{D4BDB63A-A6D4-4E0D-A9E1-25A5DE86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8f79-7e36-44d7-883f-4d382afc5d9b"/>
    <ds:schemaRef ds:uri="24f7b82f-5975-4f51-90b0-8f2958ece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Barnacle-Best</dc:creator>
  <cp:keywords/>
  <dc:description/>
  <cp:lastModifiedBy>Alice Tucker</cp:lastModifiedBy>
  <cp:revision>5</cp:revision>
  <dcterms:created xsi:type="dcterms:W3CDTF">2024-12-01T11:34:00Z</dcterms:created>
  <dcterms:modified xsi:type="dcterms:W3CDTF">2024-12-02T11:54:00Z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0x010100BEF7A1A17F0EAC4586BD915C0E0319AB</vt:lpwstr>
  </property>
</Properties>
</file>